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30325463"/>
        <w:docPartObj>
          <w:docPartGallery w:val="Cover Pages"/>
          <w:docPartUnique/>
        </w:docPartObj>
      </w:sdtPr>
      <w:sdtEndPr>
        <w:rPr>
          <w:b/>
        </w:rPr>
      </w:sdtEndPr>
      <w:sdtContent>
        <w:p w14:paraId="505C1486" w14:textId="5679AA39" w:rsidR="00497981" w:rsidRDefault="00497981"/>
        <w:p w14:paraId="3D491FDC" w14:textId="77777777" w:rsidR="00037EF8" w:rsidRDefault="00037EF8">
          <w:pPr>
            <w:rPr>
              <w:b/>
            </w:rPr>
          </w:pPr>
        </w:p>
        <w:p w14:paraId="01B15F12" w14:textId="14843636" w:rsidR="00037EF8" w:rsidRDefault="00E25D83">
          <w:pPr>
            <w:rPr>
              <w:b/>
            </w:rPr>
          </w:pPr>
          <w:r>
            <w:rPr>
              <w:noProof/>
            </w:rPr>
            <mc:AlternateContent>
              <mc:Choice Requires="wps">
                <w:drawing>
                  <wp:anchor distT="0" distB="0" distL="114300" distR="114300" simplePos="0" relativeHeight="251661312" behindDoc="0" locked="0" layoutInCell="1" allowOverlap="1" wp14:anchorId="66957CD7" wp14:editId="2F205F81">
                    <wp:simplePos x="0" y="0"/>
                    <wp:positionH relativeFrom="margin">
                      <wp:align>left</wp:align>
                    </wp:positionH>
                    <wp:positionV relativeFrom="page">
                      <wp:posOffset>1684020</wp:posOffset>
                    </wp:positionV>
                    <wp:extent cx="5212080" cy="2475230"/>
                    <wp:effectExtent l="0" t="0" r="0" b="6985"/>
                    <wp:wrapSquare wrapText="bothSides"/>
                    <wp:docPr id="470" name="Text Box 470"/>
                    <wp:cNvGraphicFramePr/>
                    <a:graphic xmlns:a="http://schemas.openxmlformats.org/drawingml/2006/main">
                      <a:graphicData uri="http://schemas.microsoft.com/office/word/2010/wordprocessingShape">
                        <wps:wsp>
                          <wps:cNvSpPr txBox="1"/>
                          <wps:spPr>
                            <a:xfrm>
                              <a:off x="0" y="0"/>
                              <a:ext cx="5212080" cy="2475230"/>
                            </a:xfrm>
                            <a:prstGeom prst="rect">
                              <a:avLst/>
                            </a:prstGeom>
                            <a:noFill/>
                            <a:ln w="6350">
                              <a:noFill/>
                            </a:ln>
                            <a:effectLst/>
                          </wps:spPr>
                          <wps:txbx>
                            <w:txbxContent>
                              <w:sdt>
                                <w:sdtPr>
                                  <w:rPr>
                                    <w:rFonts w:ascii="Calibri" w:eastAsiaTheme="majorEastAsia" w:hAnsi="Calibri" w:cs="Calibri"/>
                                    <w:b/>
                                    <w:bCs/>
                                    <w:noProof/>
                                    <w:sz w:val="52"/>
                                    <w:szCs w:val="5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42AF723B" w14:textId="51FDF844" w:rsidR="00772CF6" w:rsidRPr="00037EF8" w:rsidRDefault="00E25D83" w:rsidP="00497981">
                                    <w:pPr>
                                      <w:spacing w:line="240" w:lineRule="auto"/>
                                      <w:jc w:val="center"/>
                                      <w:rPr>
                                        <w:rFonts w:ascii="Calibri" w:eastAsiaTheme="majorEastAsia" w:hAnsi="Calibri" w:cs="Calibri"/>
                                        <w:b/>
                                        <w:bCs/>
                                        <w:noProof/>
                                        <w:sz w:val="52"/>
                                        <w:szCs w:val="52"/>
                                      </w:rPr>
                                    </w:pPr>
                                    <w:r>
                                      <w:rPr>
                                        <w:rFonts w:ascii="Calibri" w:eastAsiaTheme="majorEastAsia" w:hAnsi="Calibri" w:cs="Calibri"/>
                                        <w:b/>
                                        <w:bCs/>
                                        <w:noProof/>
                                        <w:sz w:val="52"/>
                                        <w:szCs w:val="52"/>
                                      </w:rPr>
                                      <w:t>North Marston</w:t>
                                    </w:r>
                                    <w:r w:rsidR="00772CF6" w:rsidRPr="00037EF8">
                                      <w:rPr>
                                        <w:rFonts w:ascii="Calibri" w:eastAsiaTheme="majorEastAsia" w:hAnsi="Calibri" w:cs="Calibri"/>
                                        <w:b/>
                                        <w:bCs/>
                                        <w:noProof/>
                                        <w:sz w:val="52"/>
                                        <w:szCs w:val="52"/>
                                      </w:rPr>
                                      <w:t xml:space="preserve"> Neighbourhood Plan</w:t>
                                    </w:r>
                                  </w:p>
                                </w:sdtContent>
                              </w:sdt>
                              <w:sdt>
                                <w:sdtPr>
                                  <w:rPr>
                                    <w:rFonts w:ascii="Calibri" w:eastAsiaTheme="majorEastAsia" w:hAnsi="Calibri" w:cs="Calibri"/>
                                    <w:b/>
                                    <w:bCs/>
                                    <w:noProof/>
                                    <w:sz w:val="52"/>
                                    <w:szCs w:val="5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5FBE20F7" w14:textId="4EF7326E" w:rsidR="00772CF6" w:rsidRPr="00037EF8" w:rsidRDefault="00772CF6" w:rsidP="00497981">
                                    <w:pPr>
                                      <w:jc w:val="center"/>
                                      <w:rPr>
                                        <w:rFonts w:ascii="Calibri" w:eastAsiaTheme="majorEastAsia" w:hAnsi="Calibri" w:cs="Calibri"/>
                                        <w:b/>
                                        <w:bCs/>
                                        <w:noProof/>
                                        <w:sz w:val="52"/>
                                        <w:szCs w:val="52"/>
                                      </w:rPr>
                                    </w:pPr>
                                    <w:r w:rsidRPr="00037EF8">
                                      <w:rPr>
                                        <w:rFonts w:ascii="Calibri" w:eastAsiaTheme="majorEastAsia" w:hAnsi="Calibri" w:cs="Calibri"/>
                                        <w:b/>
                                        <w:bCs/>
                                        <w:noProof/>
                                        <w:sz w:val="52"/>
                                        <w:szCs w:val="52"/>
                                      </w:rPr>
                                      <w:t>Basic Conditions Statement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66957CD7" id="_x0000_t202" coordsize="21600,21600" o:spt="202" path="m,l,21600r21600,l21600,xe">
                    <v:stroke joinstyle="miter"/>
                    <v:path gradientshapeok="t" o:connecttype="rect"/>
                  </v:shapetype>
                  <v:shape id="Text Box 470" o:spid="_x0000_s1026" type="#_x0000_t202" style="position:absolute;margin-left:0;margin-top:132.6pt;width:410.4pt;height:194.9pt;z-index:251661312;visibility:visible;mso-wrap-style:square;mso-width-percent:0;mso-height-percent:280;mso-wrap-distance-left:9pt;mso-wrap-distance-top:0;mso-wrap-distance-right:9pt;mso-wrap-distance-bottom:0;mso-position-horizontal:left;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" filled="f" stroked="f" strokeweight=".5pt">
                    <v:textbox style="mso-fit-shape-to-text:t">
                      <w:txbxContent>
                        <w:sdt>
                          <w:sdtPr>
                            <w:rPr>
                              <w:rFonts w:ascii="Calibri" w:eastAsiaTheme="majorEastAsia" w:hAnsi="Calibri" w:cs="Calibri"/>
                              <w:b/>
                              <w:bCs/>
                              <w:noProof/>
                              <w:sz w:val="52"/>
                              <w:szCs w:val="5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42AF723B" w14:textId="51FDF844" w:rsidR="00772CF6" w:rsidRPr="00037EF8" w:rsidRDefault="00E25D83" w:rsidP="00497981">
                              <w:pPr>
                                <w:spacing w:line="240" w:lineRule="auto"/>
                                <w:jc w:val="center"/>
                                <w:rPr>
                                  <w:rFonts w:ascii="Calibri" w:eastAsiaTheme="majorEastAsia" w:hAnsi="Calibri" w:cs="Calibri"/>
                                  <w:b/>
                                  <w:bCs/>
                                  <w:noProof/>
                                  <w:sz w:val="52"/>
                                  <w:szCs w:val="52"/>
                                </w:rPr>
                              </w:pPr>
                              <w:r>
                                <w:rPr>
                                  <w:rFonts w:ascii="Calibri" w:eastAsiaTheme="majorEastAsia" w:hAnsi="Calibri" w:cs="Calibri"/>
                                  <w:b/>
                                  <w:bCs/>
                                  <w:noProof/>
                                  <w:sz w:val="52"/>
                                  <w:szCs w:val="52"/>
                                </w:rPr>
                                <w:t>North Marston</w:t>
                              </w:r>
                              <w:r w:rsidR="00772CF6" w:rsidRPr="00037EF8">
                                <w:rPr>
                                  <w:rFonts w:ascii="Calibri" w:eastAsiaTheme="majorEastAsia" w:hAnsi="Calibri" w:cs="Calibri"/>
                                  <w:b/>
                                  <w:bCs/>
                                  <w:noProof/>
                                  <w:sz w:val="52"/>
                                  <w:szCs w:val="52"/>
                                </w:rPr>
                                <w:t xml:space="preserve"> Neighbourhood Plan</w:t>
                              </w:r>
                            </w:p>
                          </w:sdtContent>
                        </w:sdt>
                        <w:sdt>
                          <w:sdtPr>
                            <w:rPr>
                              <w:rFonts w:ascii="Calibri" w:eastAsiaTheme="majorEastAsia" w:hAnsi="Calibri" w:cs="Calibri"/>
                              <w:b/>
                              <w:bCs/>
                              <w:noProof/>
                              <w:sz w:val="52"/>
                              <w:szCs w:val="5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5FBE20F7" w14:textId="4EF7326E" w:rsidR="00772CF6" w:rsidRPr="00037EF8" w:rsidRDefault="00772CF6" w:rsidP="00497981">
                              <w:pPr>
                                <w:jc w:val="center"/>
                                <w:rPr>
                                  <w:rFonts w:ascii="Calibri" w:eastAsiaTheme="majorEastAsia" w:hAnsi="Calibri" w:cs="Calibri"/>
                                  <w:b/>
                                  <w:bCs/>
                                  <w:noProof/>
                                  <w:sz w:val="52"/>
                                  <w:szCs w:val="52"/>
                                </w:rPr>
                              </w:pPr>
                              <w:r w:rsidRPr="00037EF8">
                                <w:rPr>
                                  <w:rFonts w:ascii="Calibri" w:eastAsiaTheme="majorEastAsia" w:hAnsi="Calibri" w:cs="Calibri"/>
                                  <w:b/>
                                  <w:bCs/>
                                  <w:noProof/>
                                  <w:sz w:val="52"/>
                                  <w:szCs w:val="52"/>
                                </w:rPr>
                                <w:t>Basic Conditions Statement</w:t>
                              </w:r>
                            </w:p>
                          </w:sdtContent>
                        </w:sdt>
                      </w:txbxContent>
                    </v:textbox>
                    <w10:wrap type="square" anchorx="margin" anchory="page"/>
                  </v:shape>
                </w:pict>
              </mc:Fallback>
            </mc:AlternateContent>
          </w:r>
        </w:p>
        <w:p w14:paraId="5FAEE175" w14:textId="0CDBD9D0" w:rsidR="00037EF8" w:rsidRDefault="00037EF8">
          <w:pPr>
            <w:rPr>
              <w:b/>
            </w:rPr>
          </w:pPr>
        </w:p>
        <w:p w14:paraId="00AB8A5A" w14:textId="1DECA39F" w:rsidR="00497981" w:rsidRDefault="00037EF8">
          <w:pPr>
            <w:rPr>
              <w:b/>
            </w:rPr>
          </w:pPr>
          <w:r>
            <w:rPr>
              <w:noProof/>
            </w:rPr>
            <mc:AlternateContent>
              <mc:Choice Requires="wps">
                <w:drawing>
                  <wp:anchor distT="0" distB="0" distL="114300" distR="114300" simplePos="0" relativeHeight="251664384" behindDoc="0" locked="0" layoutInCell="1" allowOverlap="1" wp14:anchorId="778C4360" wp14:editId="11215A9B">
                    <wp:simplePos x="0" y="0"/>
                    <wp:positionH relativeFrom="margin">
                      <wp:align>center</wp:align>
                    </wp:positionH>
                    <wp:positionV relativeFrom="page">
                      <wp:posOffset>7353935</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BA19353" w14:textId="2D9EEDA6" w:rsidR="00772CF6" w:rsidRPr="00037EF8" w:rsidRDefault="007B0B93" w:rsidP="00497981">
                                <w:pPr>
                                  <w:pStyle w:val="NoSpacing"/>
                                  <w:jc w:val="center"/>
                                  <w:rPr>
                                    <w:b/>
                                    <w:bCs/>
                                    <w:noProof/>
                                    <w:color w:val="455F51" w:themeColor="text2"/>
                                  </w:rPr>
                                </w:pPr>
                                <w:sdt>
                                  <w:sdtPr>
                                    <w:rPr>
                                      <w:rFonts w:ascii="Calibri" w:hAnsi="Calibri" w:cs="Calibri"/>
                                      <w:b/>
                                      <w:bCs/>
                                      <w:noProof/>
                                      <w:sz w:val="44"/>
                                      <w:szCs w:val="44"/>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E25D83">
                                      <w:rPr>
                                        <w:rFonts w:ascii="Calibri" w:hAnsi="Calibri" w:cs="Calibri"/>
                                        <w:b/>
                                        <w:bCs/>
                                        <w:noProof/>
                                        <w:sz w:val="44"/>
                                        <w:szCs w:val="44"/>
                                      </w:rPr>
                                      <w:t>April 2022</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778C4360" id="Text Box 465" o:spid="_x0000_s1027" type="#_x0000_t202" style="position:absolute;margin-left:0;margin-top:579.05pt;width:220.3pt;height:21.15pt;z-index:251664384;visibility:visible;mso-wrap-style:square;mso-width-percent:360;mso-height-percent:0;mso-wrap-distance-left:9pt;mso-wrap-distance-top:0;mso-wrap-distance-right:9pt;mso-wrap-distance-bottom:0;mso-position-horizontal:center;mso-position-horizontal-relative:margin;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98IA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" filled="f" stroked="f" strokeweight=".5pt">
                    <v:textbox style="mso-fit-shape-to-text:t">
                      <w:txbxContent>
                        <w:p w14:paraId="6BA19353" w14:textId="2D9EEDA6" w:rsidR="00772CF6" w:rsidRPr="00037EF8" w:rsidRDefault="00112A29" w:rsidP="00497981">
                          <w:pPr>
                            <w:pStyle w:val="NoSpacing"/>
                            <w:jc w:val="center"/>
                            <w:rPr>
                              <w:b/>
                              <w:bCs/>
                              <w:noProof/>
                              <w:color w:val="455F51" w:themeColor="text2"/>
                            </w:rPr>
                          </w:pPr>
                          <w:sdt>
                            <w:sdtPr>
                              <w:rPr>
                                <w:rFonts w:ascii="Calibri" w:hAnsi="Calibri" w:cs="Calibri"/>
                                <w:b/>
                                <w:bCs/>
                                <w:noProof/>
                                <w:sz w:val="44"/>
                                <w:szCs w:val="44"/>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E25D83">
                                <w:rPr>
                                  <w:rFonts w:ascii="Calibri" w:hAnsi="Calibri" w:cs="Calibri"/>
                                  <w:b/>
                                  <w:bCs/>
                                  <w:noProof/>
                                  <w:sz w:val="44"/>
                                  <w:szCs w:val="44"/>
                                </w:rPr>
                                <w:t>April 2022</w:t>
                              </w:r>
                            </w:sdtContent>
                          </w:sdt>
                        </w:p>
                      </w:txbxContent>
                    </v:textbox>
                    <w10:wrap type="square" anchorx="margin" anchory="page"/>
                  </v:shape>
                </w:pict>
              </mc:Fallback>
            </mc:AlternateContent>
          </w:r>
          <w:r w:rsidR="00497981">
            <w:rPr>
              <w:b/>
            </w:rPr>
            <w:br w:type="page"/>
          </w:r>
        </w:p>
      </w:sdtContent>
    </w:sdt>
    <w:p w14:paraId="348EA1F9" w14:textId="2C98DD0B" w:rsidR="00287330" w:rsidRDefault="00287330" w:rsidP="00D35681">
      <w:pPr>
        <w:rPr>
          <w:b/>
        </w:rPr>
      </w:pPr>
    </w:p>
    <w:sdt>
      <w:sdtPr>
        <w:id w:val="1992597804"/>
        <w:docPartObj>
          <w:docPartGallery w:val="Table of Contents"/>
          <w:docPartUnique/>
        </w:docPartObj>
      </w:sdtPr>
      <w:sdtEndPr>
        <w:rPr>
          <w:rFonts w:ascii="Calibri" w:hAnsi="Calibri" w:cs="Calibri"/>
          <w:b/>
          <w:bCs/>
          <w:noProof/>
        </w:rPr>
      </w:sdtEndPr>
      <w:sdtContent>
        <w:p w14:paraId="7CCFCD6A" w14:textId="1BC04D4F" w:rsidR="00287330" w:rsidRPr="0059042B" w:rsidRDefault="00287330" w:rsidP="00287330">
          <w:pPr>
            <w:rPr>
              <w:rFonts w:ascii="Calibri" w:hAnsi="Calibri" w:cs="Calibri"/>
              <w:b/>
              <w:bCs/>
              <w:sz w:val="32"/>
              <w:szCs w:val="32"/>
            </w:rPr>
          </w:pPr>
          <w:r w:rsidRPr="0059042B">
            <w:rPr>
              <w:rFonts w:ascii="Calibri" w:hAnsi="Calibri" w:cs="Calibri"/>
              <w:b/>
              <w:bCs/>
              <w:sz w:val="32"/>
              <w:szCs w:val="32"/>
            </w:rPr>
            <w:t>Table of Contents</w:t>
          </w:r>
        </w:p>
        <w:p w14:paraId="5AC80066" w14:textId="01E55617" w:rsidR="00357BEB" w:rsidRPr="00C325F8" w:rsidRDefault="00287330">
          <w:pPr>
            <w:pStyle w:val="TOC1"/>
            <w:tabs>
              <w:tab w:val="left" w:pos="440"/>
              <w:tab w:val="right" w:leader="dot" w:pos="9016"/>
            </w:tabs>
            <w:rPr>
              <w:rFonts w:ascii="Calibri" w:eastAsiaTheme="minorEastAsia" w:hAnsi="Calibri" w:cs="Calibri"/>
              <w:noProof/>
              <w:lang w:val="en-US"/>
            </w:rPr>
          </w:pPr>
          <w:r w:rsidRPr="0059042B">
            <w:rPr>
              <w:rFonts w:ascii="Calibri" w:hAnsi="Calibri" w:cs="Calibri"/>
            </w:rPr>
            <w:fldChar w:fldCharType="begin"/>
          </w:r>
          <w:r w:rsidRPr="0059042B">
            <w:rPr>
              <w:rFonts w:ascii="Calibri" w:hAnsi="Calibri" w:cs="Calibri"/>
            </w:rPr>
            <w:instrText xml:space="preserve"> TOC \o "1-3" \h \z \u </w:instrText>
          </w:r>
          <w:r w:rsidRPr="0059042B">
            <w:rPr>
              <w:rFonts w:ascii="Calibri" w:hAnsi="Calibri" w:cs="Calibri"/>
            </w:rPr>
            <w:fldChar w:fldCharType="separate"/>
          </w:r>
          <w:hyperlink w:anchor="_Toc101015934" w:history="1">
            <w:r w:rsidR="00357BEB" w:rsidRPr="00C325F8">
              <w:rPr>
                <w:rStyle w:val="Hyperlink"/>
                <w:rFonts w:ascii="Calibri" w:hAnsi="Calibri" w:cs="Calibri"/>
                <w:noProof/>
              </w:rPr>
              <w:t>1.</w:t>
            </w:r>
            <w:r w:rsidR="00357BEB" w:rsidRPr="00C325F8">
              <w:rPr>
                <w:rFonts w:ascii="Calibri" w:eastAsiaTheme="minorEastAsia" w:hAnsi="Calibri" w:cs="Calibri"/>
                <w:noProof/>
                <w:lang w:val="en-US"/>
              </w:rPr>
              <w:tab/>
            </w:r>
            <w:r w:rsidR="00357BEB" w:rsidRPr="00C325F8">
              <w:rPr>
                <w:rStyle w:val="Hyperlink"/>
                <w:rFonts w:ascii="Calibri" w:hAnsi="Calibri" w:cs="Calibri"/>
                <w:noProof/>
              </w:rPr>
              <w:t>Introduction</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_Toc101015934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2</w:t>
            </w:r>
            <w:r w:rsidR="00357BEB" w:rsidRPr="00C325F8">
              <w:rPr>
                <w:rFonts w:ascii="Calibri" w:hAnsi="Calibri" w:cs="Calibri"/>
                <w:noProof/>
                <w:webHidden/>
              </w:rPr>
              <w:fldChar w:fldCharType="end"/>
            </w:r>
          </w:hyperlink>
        </w:p>
        <w:p w14:paraId="45C43267" w14:textId="4D393280" w:rsidR="00357BEB" w:rsidRPr="00C325F8" w:rsidRDefault="007B0B93">
          <w:pPr>
            <w:pStyle w:val="TOC3"/>
            <w:tabs>
              <w:tab w:val="right" w:leader="dot" w:pos="9016"/>
            </w:tabs>
            <w:rPr>
              <w:rFonts w:ascii="Calibri" w:eastAsiaTheme="minorEastAsia" w:hAnsi="Calibri" w:cs="Calibri"/>
              <w:noProof/>
              <w:lang w:val="en-US"/>
            </w:rPr>
          </w:pPr>
          <w:hyperlink w:anchor="_Toc101015935" w:history="1">
            <w:r w:rsidR="00357BEB" w:rsidRPr="00C325F8">
              <w:rPr>
                <w:rStyle w:val="Hyperlink"/>
                <w:rFonts w:ascii="Calibri" w:hAnsi="Calibri" w:cs="Calibri"/>
                <w:noProof/>
              </w:rPr>
              <w:t>Figure 1: Map showing extent of Neighbourhood Planning Area</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_Toc101015935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3</w:t>
            </w:r>
            <w:r w:rsidR="00357BEB" w:rsidRPr="00C325F8">
              <w:rPr>
                <w:rFonts w:ascii="Calibri" w:hAnsi="Calibri" w:cs="Calibri"/>
                <w:noProof/>
                <w:webHidden/>
              </w:rPr>
              <w:fldChar w:fldCharType="end"/>
            </w:r>
          </w:hyperlink>
        </w:p>
        <w:p w14:paraId="12CE8219" w14:textId="6276D17D" w:rsidR="00357BEB" w:rsidRPr="00C325F8" w:rsidRDefault="007B0B93">
          <w:pPr>
            <w:pStyle w:val="TOC1"/>
            <w:tabs>
              <w:tab w:val="left" w:pos="440"/>
              <w:tab w:val="right" w:leader="dot" w:pos="9016"/>
            </w:tabs>
            <w:rPr>
              <w:rFonts w:ascii="Calibri" w:eastAsiaTheme="minorEastAsia" w:hAnsi="Calibri" w:cs="Calibri"/>
              <w:noProof/>
              <w:lang w:val="en-US"/>
            </w:rPr>
          </w:pPr>
          <w:hyperlink w:anchor="_Toc101015936" w:history="1">
            <w:r w:rsidR="00357BEB" w:rsidRPr="00C325F8">
              <w:rPr>
                <w:rStyle w:val="Hyperlink"/>
                <w:rFonts w:ascii="Calibri" w:hAnsi="Calibri" w:cs="Calibri"/>
                <w:noProof/>
              </w:rPr>
              <w:t>2.</w:t>
            </w:r>
            <w:r w:rsidR="00357BEB" w:rsidRPr="00C325F8">
              <w:rPr>
                <w:rFonts w:ascii="Calibri" w:eastAsiaTheme="minorEastAsia" w:hAnsi="Calibri" w:cs="Calibri"/>
                <w:noProof/>
                <w:lang w:val="en-US"/>
              </w:rPr>
              <w:tab/>
            </w:r>
            <w:r w:rsidR="00357BEB" w:rsidRPr="00C325F8">
              <w:rPr>
                <w:rStyle w:val="Hyperlink"/>
                <w:rFonts w:ascii="Calibri" w:hAnsi="Calibri" w:cs="Calibri"/>
                <w:noProof/>
              </w:rPr>
              <w:t>Background</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_Toc101015936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4</w:t>
            </w:r>
            <w:r w:rsidR="00357BEB" w:rsidRPr="00C325F8">
              <w:rPr>
                <w:rFonts w:ascii="Calibri" w:hAnsi="Calibri" w:cs="Calibri"/>
                <w:noProof/>
                <w:webHidden/>
              </w:rPr>
              <w:fldChar w:fldCharType="end"/>
            </w:r>
          </w:hyperlink>
        </w:p>
        <w:p w14:paraId="1761A30B" w14:textId="1F721E53" w:rsidR="00357BEB" w:rsidRPr="00C325F8" w:rsidRDefault="007B0B93">
          <w:pPr>
            <w:pStyle w:val="TOC1"/>
            <w:tabs>
              <w:tab w:val="left" w:pos="440"/>
              <w:tab w:val="right" w:leader="dot" w:pos="9016"/>
            </w:tabs>
            <w:rPr>
              <w:rFonts w:ascii="Calibri" w:eastAsiaTheme="minorEastAsia" w:hAnsi="Calibri" w:cs="Calibri"/>
              <w:noProof/>
              <w:lang w:val="en-US"/>
            </w:rPr>
          </w:pPr>
          <w:hyperlink w:anchor="_Toc101015937" w:history="1">
            <w:r w:rsidR="00357BEB" w:rsidRPr="00C325F8">
              <w:rPr>
                <w:rStyle w:val="Hyperlink"/>
                <w:rFonts w:ascii="Calibri" w:hAnsi="Calibri" w:cs="Calibri"/>
                <w:noProof/>
              </w:rPr>
              <w:t>3.</w:t>
            </w:r>
            <w:r w:rsidR="00357BEB" w:rsidRPr="00C325F8">
              <w:rPr>
                <w:rFonts w:ascii="Calibri" w:eastAsiaTheme="minorEastAsia" w:hAnsi="Calibri" w:cs="Calibri"/>
                <w:noProof/>
                <w:lang w:val="en-US"/>
              </w:rPr>
              <w:tab/>
            </w:r>
            <w:r w:rsidR="00357BEB" w:rsidRPr="00C325F8">
              <w:rPr>
                <w:rStyle w:val="Hyperlink"/>
                <w:rFonts w:ascii="Calibri" w:hAnsi="Calibri" w:cs="Calibri"/>
                <w:noProof/>
              </w:rPr>
              <w:t>Conformity with National Planning Policy</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_Toc101015937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4</w:t>
            </w:r>
            <w:r w:rsidR="00357BEB" w:rsidRPr="00C325F8">
              <w:rPr>
                <w:rFonts w:ascii="Calibri" w:hAnsi="Calibri" w:cs="Calibri"/>
                <w:noProof/>
                <w:webHidden/>
              </w:rPr>
              <w:fldChar w:fldCharType="end"/>
            </w:r>
          </w:hyperlink>
        </w:p>
        <w:p w14:paraId="17B8AC0C" w14:textId="0499873D" w:rsidR="00357BEB" w:rsidRPr="00C325F8" w:rsidRDefault="007B0B93">
          <w:pPr>
            <w:pStyle w:val="TOC3"/>
            <w:tabs>
              <w:tab w:val="right" w:leader="dot" w:pos="9016"/>
            </w:tabs>
            <w:rPr>
              <w:rFonts w:ascii="Calibri" w:eastAsiaTheme="minorEastAsia" w:hAnsi="Calibri" w:cs="Calibri"/>
              <w:noProof/>
              <w:lang w:val="en-US"/>
            </w:rPr>
          </w:pPr>
          <w:hyperlink w:anchor="_Toc101015938" w:history="1">
            <w:r w:rsidR="00357BEB" w:rsidRPr="00C325F8">
              <w:rPr>
                <w:rStyle w:val="Hyperlink"/>
                <w:rFonts w:ascii="Calibri" w:hAnsi="Calibri" w:cs="Calibri"/>
                <w:noProof/>
              </w:rPr>
              <w:t>Table 1: NPPF Conformity</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_Toc101015938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5</w:t>
            </w:r>
            <w:r w:rsidR="00357BEB" w:rsidRPr="00C325F8">
              <w:rPr>
                <w:rFonts w:ascii="Calibri" w:hAnsi="Calibri" w:cs="Calibri"/>
                <w:noProof/>
                <w:webHidden/>
              </w:rPr>
              <w:fldChar w:fldCharType="end"/>
            </w:r>
          </w:hyperlink>
        </w:p>
        <w:p w14:paraId="22AD140A" w14:textId="60A13CF3" w:rsidR="00357BEB" w:rsidRPr="00C325F8" w:rsidRDefault="007B0B93">
          <w:pPr>
            <w:pStyle w:val="TOC1"/>
            <w:tabs>
              <w:tab w:val="left" w:pos="440"/>
              <w:tab w:val="right" w:leader="dot" w:pos="9016"/>
            </w:tabs>
            <w:rPr>
              <w:rFonts w:ascii="Calibri" w:eastAsiaTheme="minorEastAsia" w:hAnsi="Calibri" w:cs="Calibri"/>
              <w:noProof/>
              <w:lang w:val="en-US"/>
            </w:rPr>
          </w:pPr>
          <w:hyperlink w:anchor="_Toc101015939" w:history="1">
            <w:r w:rsidR="00357BEB" w:rsidRPr="00C325F8">
              <w:rPr>
                <w:rStyle w:val="Hyperlink"/>
                <w:rFonts w:ascii="Calibri" w:hAnsi="Calibri" w:cs="Calibri"/>
                <w:noProof/>
                <w:lang w:val="en-US"/>
              </w:rPr>
              <w:t>4.</w:t>
            </w:r>
            <w:r w:rsidR="00357BEB" w:rsidRPr="00C325F8">
              <w:rPr>
                <w:rFonts w:ascii="Calibri" w:eastAsiaTheme="minorEastAsia" w:hAnsi="Calibri" w:cs="Calibri"/>
                <w:noProof/>
                <w:lang w:val="en-US"/>
              </w:rPr>
              <w:tab/>
            </w:r>
            <w:r w:rsidR="00357BEB" w:rsidRPr="00C325F8">
              <w:rPr>
                <w:rStyle w:val="Hyperlink"/>
                <w:rFonts w:ascii="Calibri" w:hAnsi="Calibri" w:cs="Calibri"/>
                <w:noProof/>
                <w:lang w:val="en-US"/>
              </w:rPr>
              <w:t>Contribution to Sustainable Development</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_Toc101015939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6</w:t>
            </w:r>
            <w:r w:rsidR="00357BEB" w:rsidRPr="00C325F8">
              <w:rPr>
                <w:rFonts w:ascii="Calibri" w:hAnsi="Calibri" w:cs="Calibri"/>
                <w:noProof/>
                <w:webHidden/>
              </w:rPr>
              <w:fldChar w:fldCharType="end"/>
            </w:r>
          </w:hyperlink>
        </w:p>
        <w:p w14:paraId="64E688A4" w14:textId="7C76AC94" w:rsidR="00357BEB" w:rsidRPr="00C325F8" w:rsidRDefault="007B0B93">
          <w:pPr>
            <w:pStyle w:val="TOC3"/>
            <w:tabs>
              <w:tab w:val="right" w:leader="dot" w:pos="9016"/>
            </w:tabs>
            <w:rPr>
              <w:rFonts w:ascii="Calibri" w:eastAsiaTheme="minorEastAsia" w:hAnsi="Calibri" w:cs="Calibri"/>
              <w:noProof/>
              <w:lang w:val="en-US"/>
            </w:rPr>
          </w:pPr>
          <w:hyperlink w:anchor="_Toc101015940" w:history="1">
            <w:r w:rsidR="00357BEB" w:rsidRPr="00C325F8">
              <w:rPr>
                <w:rStyle w:val="Hyperlink"/>
                <w:rFonts w:ascii="Calibri" w:hAnsi="Calibri" w:cs="Calibri"/>
                <w:noProof/>
              </w:rPr>
              <w:t>Table 2: Sustainability Attributes</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_Toc101015940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7</w:t>
            </w:r>
            <w:r w:rsidR="00357BEB" w:rsidRPr="00C325F8">
              <w:rPr>
                <w:rFonts w:ascii="Calibri" w:hAnsi="Calibri" w:cs="Calibri"/>
                <w:noProof/>
                <w:webHidden/>
              </w:rPr>
              <w:fldChar w:fldCharType="end"/>
            </w:r>
          </w:hyperlink>
        </w:p>
        <w:p w14:paraId="7B14E094" w14:textId="58B0EDC6" w:rsidR="00357BEB" w:rsidRPr="00C325F8" w:rsidRDefault="007B0B93">
          <w:pPr>
            <w:pStyle w:val="TOC1"/>
            <w:tabs>
              <w:tab w:val="left" w:pos="440"/>
              <w:tab w:val="right" w:leader="dot" w:pos="9016"/>
            </w:tabs>
            <w:rPr>
              <w:rFonts w:ascii="Calibri" w:eastAsiaTheme="minorEastAsia" w:hAnsi="Calibri" w:cs="Calibri"/>
              <w:noProof/>
              <w:lang w:val="en-US"/>
            </w:rPr>
          </w:pPr>
          <w:hyperlink w:anchor="_Toc101015941" w:history="1">
            <w:r w:rsidR="00357BEB" w:rsidRPr="00C325F8">
              <w:rPr>
                <w:rStyle w:val="Hyperlink"/>
                <w:rFonts w:ascii="Calibri" w:hAnsi="Calibri" w:cs="Calibri"/>
                <w:noProof/>
                <w:lang w:val="en-US"/>
              </w:rPr>
              <w:t>5.</w:t>
            </w:r>
            <w:r w:rsidR="00357BEB" w:rsidRPr="00C325F8">
              <w:rPr>
                <w:rFonts w:ascii="Calibri" w:eastAsiaTheme="minorEastAsia" w:hAnsi="Calibri" w:cs="Calibri"/>
                <w:noProof/>
                <w:lang w:val="en-US"/>
              </w:rPr>
              <w:tab/>
            </w:r>
            <w:r w:rsidR="00357BEB" w:rsidRPr="00C325F8">
              <w:rPr>
                <w:rStyle w:val="Hyperlink"/>
                <w:rFonts w:ascii="Calibri" w:hAnsi="Calibri" w:cs="Calibri"/>
                <w:noProof/>
                <w:lang w:val="en-US"/>
              </w:rPr>
              <w:t>General Conformity with Strategic Local Policy</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_Toc101015941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9</w:t>
            </w:r>
            <w:r w:rsidR="00357BEB" w:rsidRPr="00C325F8">
              <w:rPr>
                <w:rFonts w:ascii="Calibri" w:hAnsi="Calibri" w:cs="Calibri"/>
                <w:noProof/>
                <w:webHidden/>
              </w:rPr>
              <w:fldChar w:fldCharType="end"/>
            </w:r>
          </w:hyperlink>
        </w:p>
        <w:p w14:paraId="6AF88845" w14:textId="5DBF42ED" w:rsidR="00357BEB" w:rsidRPr="00C325F8" w:rsidRDefault="007B0B93">
          <w:pPr>
            <w:pStyle w:val="TOC3"/>
            <w:tabs>
              <w:tab w:val="right" w:leader="dot" w:pos="9016"/>
            </w:tabs>
            <w:rPr>
              <w:rFonts w:ascii="Calibri" w:eastAsiaTheme="minorEastAsia" w:hAnsi="Calibri" w:cs="Calibri"/>
              <w:noProof/>
              <w:lang w:val="en-US"/>
            </w:rPr>
          </w:pPr>
          <w:hyperlink w:anchor="_Toc101015942" w:history="1">
            <w:r w:rsidR="00357BEB" w:rsidRPr="00C325F8">
              <w:rPr>
                <w:rStyle w:val="Hyperlink"/>
                <w:rFonts w:ascii="Calibri" w:hAnsi="Calibri" w:cs="Calibri"/>
                <w:noProof/>
              </w:rPr>
              <w:t>Table 3: Conformity with VALP Policies</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_Toc101015942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9</w:t>
            </w:r>
            <w:r w:rsidR="00357BEB" w:rsidRPr="00C325F8">
              <w:rPr>
                <w:rFonts w:ascii="Calibri" w:hAnsi="Calibri" w:cs="Calibri"/>
                <w:noProof/>
                <w:webHidden/>
              </w:rPr>
              <w:fldChar w:fldCharType="end"/>
            </w:r>
          </w:hyperlink>
        </w:p>
        <w:p w14:paraId="5B90BEAB" w14:textId="3A917487" w:rsidR="00357BEB" w:rsidRPr="00C325F8" w:rsidRDefault="007B0B93">
          <w:pPr>
            <w:pStyle w:val="TOC1"/>
            <w:tabs>
              <w:tab w:val="left" w:pos="440"/>
              <w:tab w:val="right" w:leader="dot" w:pos="9016"/>
            </w:tabs>
            <w:rPr>
              <w:rFonts w:ascii="Calibri" w:eastAsiaTheme="minorEastAsia" w:hAnsi="Calibri" w:cs="Calibri"/>
              <w:noProof/>
              <w:lang w:val="en-US"/>
            </w:rPr>
          </w:pPr>
          <w:hyperlink w:anchor="_Toc101015943" w:history="1">
            <w:r w:rsidR="00357BEB" w:rsidRPr="00C325F8">
              <w:rPr>
                <w:rStyle w:val="Hyperlink"/>
                <w:rFonts w:ascii="Calibri" w:hAnsi="Calibri" w:cs="Calibri"/>
                <w:noProof/>
                <w:lang w:val="en-US"/>
              </w:rPr>
              <w:t>6.</w:t>
            </w:r>
            <w:r w:rsidR="00357BEB" w:rsidRPr="00C325F8">
              <w:rPr>
                <w:rFonts w:ascii="Calibri" w:eastAsiaTheme="minorEastAsia" w:hAnsi="Calibri" w:cs="Calibri"/>
                <w:noProof/>
                <w:lang w:val="en-US"/>
              </w:rPr>
              <w:tab/>
            </w:r>
            <w:r w:rsidR="00357BEB" w:rsidRPr="00C325F8">
              <w:rPr>
                <w:rStyle w:val="Hyperlink"/>
                <w:rFonts w:ascii="Calibri" w:hAnsi="Calibri" w:cs="Calibri"/>
                <w:noProof/>
                <w:lang w:val="en-US"/>
              </w:rPr>
              <w:t>Compatibility with EU Legislation</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_Toc101015943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11</w:t>
            </w:r>
            <w:r w:rsidR="00357BEB" w:rsidRPr="00C325F8">
              <w:rPr>
                <w:rFonts w:ascii="Calibri" w:hAnsi="Calibri" w:cs="Calibri"/>
                <w:noProof/>
                <w:webHidden/>
              </w:rPr>
              <w:fldChar w:fldCharType="end"/>
            </w:r>
          </w:hyperlink>
        </w:p>
        <w:p w14:paraId="5AEF8CD9" w14:textId="48201D80" w:rsidR="00357BEB" w:rsidRPr="00C325F8" w:rsidRDefault="007B0B93">
          <w:pPr>
            <w:pStyle w:val="TOC3"/>
            <w:tabs>
              <w:tab w:val="right" w:leader="dot" w:pos="9016"/>
            </w:tabs>
            <w:rPr>
              <w:rFonts w:ascii="Calibri" w:eastAsiaTheme="minorEastAsia" w:hAnsi="Calibri" w:cs="Calibri"/>
              <w:noProof/>
              <w:lang w:val="en-US"/>
            </w:rPr>
          </w:pPr>
          <w:hyperlink w:anchor="_Toc101015944" w:history="1">
            <w:r w:rsidR="00357BEB" w:rsidRPr="00C325F8">
              <w:rPr>
                <w:rStyle w:val="Hyperlink"/>
                <w:rFonts w:ascii="Calibri" w:hAnsi="Calibri" w:cs="Calibri"/>
                <w:noProof/>
              </w:rPr>
              <w:t>Table 5: Human Rights</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_Toc101015944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12</w:t>
            </w:r>
            <w:r w:rsidR="00357BEB" w:rsidRPr="00C325F8">
              <w:rPr>
                <w:rFonts w:ascii="Calibri" w:hAnsi="Calibri" w:cs="Calibri"/>
                <w:noProof/>
                <w:webHidden/>
              </w:rPr>
              <w:fldChar w:fldCharType="end"/>
            </w:r>
          </w:hyperlink>
        </w:p>
        <w:p w14:paraId="32FB3BCC" w14:textId="30C605B1" w:rsidR="00357BEB" w:rsidRPr="00C325F8" w:rsidRDefault="007B0B93">
          <w:pPr>
            <w:pStyle w:val="TOC1"/>
            <w:tabs>
              <w:tab w:val="left" w:pos="440"/>
              <w:tab w:val="right" w:leader="dot" w:pos="9016"/>
            </w:tabs>
            <w:rPr>
              <w:rFonts w:ascii="Calibri" w:eastAsiaTheme="minorEastAsia" w:hAnsi="Calibri" w:cs="Calibri"/>
              <w:noProof/>
              <w:lang w:val="en-US"/>
            </w:rPr>
          </w:pPr>
          <w:hyperlink w:anchor="_Toc101015945" w:history="1">
            <w:r w:rsidR="00357BEB" w:rsidRPr="00C325F8">
              <w:rPr>
                <w:rStyle w:val="Hyperlink"/>
                <w:rFonts w:ascii="Calibri" w:eastAsia="Times New Roman" w:hAnsi="Calibri" w:cs="Calibri"/>
                <w:noProof/>
              </w:rPr>
              <w:t>7.</w:t>
            </w:r>
            <w:r w:rsidR="00357BEB" w:rsidRPr="00C325F8">
              <w:rPr>
                <w:rFonts w:ascii="Calibri" w:eastAsiaTheme="minorEastAsia" w:hAnsi="Calibri" w:cs="Calibri"/>
                <w:noProof/>
                <w:lang w:val="en-US"/>
              </w:rPr>
              <w:tab/>
            </w:r>
            <w:r w:rsidR="00357BEB" w:rsidRPr="00C325F8">
              <w:rPr>
                <w:rStyle w:val="Hyperlink"/>
                <w:rFonts w:ascii="Calibri" w:eastAsia="Times New Roman" w:hAnsi="Calibri" w:cs="Calibri"/>
                <w:noProof/>
              </w:rPr>
              <w:t>Conclusion</w:t>
            </w:r>
            <w:r w:rsidR="00357BEB" w:rsidRPr="00C325F8">
              <w:rPr>
                <w:rFonts w:ascii="Calibri" w:hAnsi="Calibri" w:cs="Calibri"/>
                <w:noProof/>
                <w:webHidden/>
              </w:rPr>
              <w:tab/>
            </w:r>
            <w:r w:rsidR="00357BEB" w:rsidRPr="00C325F8">
              <w:rPr>
                <w:rFonts w:ascii="Calibri" w:hAnsi="Calibri" w:cs="Calibri"/>
                <w:noProof/>
                <w:webHidden/>
              </w:rPr>
              <w:fldChar w:fldCharType="begin"/>
            </w:r>
            <w:r w:rsidR="00357BEB" w:rsidRPr="00C325F8">
              <w:rPr>
                <w:rFonts w:ascii="Calibri" w:hAnsi="Calibri" w:cs="Calibri"/>
                <w:noProof/>
                <w:webHidden/>
              </w:rPr>
              <w:instrText xml:space="preserve"> PAGEREF _Toc101015945 \h </w:instrText>
            </w:r>
            <w:r w:rsidR="00357BEB" w:rsidRPr="00C325F8">
              <w:rPr>
                <w:rFonts w:ascii="Calibri" w:hAnsi="Calibri" w:cs="Calibri"/>
                <w:noProof/>
                <w:webHidden/>
              </w:rPr>
            </w:r>
            <w:r w:rsidR="00357BEB" w:rsidRPr="00C325F8">
              <w:rPr>
                <w:rFonts w:ascii="Calibri" w:hAnsi="Calibri" w:cs="Calibri"/>
                <w:noProof/>
                <w:webHidden/>
              </w:rPr>
              <w:fldChar w:fldCharType="separate"/>
            </w:r>
            <w:r w:rsidR="00C325F8" w:rsidRPr="00C325F8">
              <w:rPr>
                <w:rFonts w:ascii="Calibri" w:hAnsi="Calibri" w:cs="Calibri"/>
                <w:noProof/>
                <w:webHidden/>
              </w:rPr>
              <w:t>12</w:t>
            </w:r>
            <w:r w:rsidR="00357BEB" w:rsidRPr="00C325F8">
              <w:rPr>
                <w:rFonts w:ascii="Calibri" w:hAnsi="Calibri" w:cs="Calibri"/>
                <w:noProof/>
                <w:webHidden/>
              </w:rPr>
              <w:fldChar w:fldCharType="end"/>
            </w:r>
          </w:hyperlink>
        </w:p>
        <w:p w14:paraId="4B085D82" w14:textId="6B31C837" w:rsidR="00287330" w:rsidRPr="0059042B" w:rsidRDefault="00287330">
          <w:pPr>
            <w:rPr>
              <w:rFonts w:ascii="Calibri" w:hAnsi="Calibri" w:cs="Calibri"/>
            </w:rPr>
          </w:pPr>
          <w:r w:rsidRPr="0059042B">
            <w:rPr>
              <w:rFonts w:ascii="Calibri" w:hAnsi="Calibri" w:cs="Calibri"/>
              <w:b/>
              <w:bCs/>
              <w:noProof/>
            </w:rPr>
            <w:fldChar w:fldCharType="end"/>
          </w:r>
        </w:p>
      </w:sdtContent>
    </w:sdt>
    <w:p w14:paraId="1A143213" w14:textId="1D0F3E98" w:rsidR="00287330" w:rsidRDefault="00287330" w:rsidP="00D35681">
      <w:pPr>
        <w:rPr>
          <w:b/>
        </w:rPr>
      </w:pPr>
    </w:p>
    <w:p w14:paraId="6CE106C3" w14:textId="77777777" w:rsidR="00287330" w:rsidRDefault="00287330">
      <w:pPr>
        <w:rPr>
          <w:b/>
        </w:rPr>
      </w:pPr>
      <w:r>
        <w:rPr>
          <w:b/>
        </w:rPr>
        <w:br w:type="page"/>
      </w:r>
    </w:p>
    <w:p w14:paraId="7A0E5F38" w14:textId="77777777" w:rsidR="00303ED7" w:rsidRPr="00037EF8" w:rsidRDefault="00303ED7" w:rsidP="00037EF8">
      <w:pPr>
        <w:pStyle w:val="Heading1"/>
      </w:pPr>
      <w:bookmarkStart w:id="0" w:name="_Toc101015934"/>
      <w:r w:rsidRPr="00037EF8">
        <w:lastRenderedPageBreak/>
        <w:t>Introduction</w:t>
      </w:r>
      <w:bookmarkEnd w:id="0"/>
    </w:p>
    <w:p w14:paraId="4F17D483" w14:textId="11CDE70C" w:rsidR="00281DC1" w:rsidRPr="00565886" w:rsidRDefault="00401757" w:rsidP="00565886">
      <w:pPr>
        <w:pStyle w:val="ListParagraph"/>
      </w:pPr>
      <w:r w:rsidRPr="00565886">
        <w:t>This Statement has been prepared</w:t>
      </w:r>
      <w:r w:rsidR="00303ED7" w:rsidRPr="00565886">
        <w:t xml:space="preserve"> by </w:t>
      </w:r>
      <w:r w:rsidR="00E25D83">
        <w:t>North Marston</w:t>
      </w:r>
      <w:r w:rsidR="00303ED7" w:rsidRPr="00565886">
        <w:t xml:space="preserve"> Parish Council (</w:t>
      </w:r>
      <w:r w:rsidR="00BA4FDE">
        <w:t>NM</w:t>
      </w:r>
      <w:r w:rsidR="00303ED7" w:rsidRPr="00565886">
        <w:t xml:space="preserve">PC) to accompany </w:t>
      </w:r>
      <w:r w:rsidR="000A08FC" w:rsidRPr="00565886">
        <w:t xml:space="preserve">the </w:t>
      </w:r>
      <w:r w:rsidR="00E25D83">
        <w:t>North Marston</w:t>
      </w:r>
      <w:r w:rsidR="00D2670B">
        <w:t xml:space="preserve"> </w:t>
      </w:r>
      <w:r w:rsidR="00303ED7" w:rsidRPr="00565886">
        <w:t xml:space="preserve">Neighbourhood Plan </w:t>
      </w:r>
      <w:r w:rsidR="00EF1005" w:rsidRPr="00565886">
        <w:t>20</w:t>
      </w:r>
      <w:r w:rsidR="00287330" w:rsidRPr="00565886">
        <w:t>20</w:t>
      </w:r>
      <w:r w:rsidR="00EF1005" w:rsidRPr="00565886">
        <w:t>-203</w:t>
      </w:r>
      <w:r w:rsidR="00D2670B">
        <w:t>5</w:t>
      </w:r>
      <w:r w:rsidR="00303ED7" w:rsidRPr="00565886">
        <w:t xml:space="preserve"> (Submission Version</w:t>
      </w:r>
      <w:r w:rsidR="0090790D" w:rsidRPr="00565886">
        <w:t xml:space="preserve"> </w:t>
      </w:r>
      <w:r w:rsidR="00BA4FDE">
        <w:t>April 2022</w:t>
      </w:r>
      <w:r w:rsidR="00303ED7" w:rsidRPr="00565886">
        <w:t xml:space="preserve">) on submission to </w:t>
      </w:r>
      <w:r w:rsidR="006170BC">
        <w:t>Buckinghamshire</w:t>
      </w:r>
      <w:r w:rsidR="00903E73" w:rsidRPr="00565886">
        <w:t xml:space="preserve"> Council (BC</w:t>
      </w:r>
      <w:r w:rsidR="00303ED7" w:rsidRPr="00565886">
        <w:t xml:space="preserve">) under </w:t>
      </w:r>
      <w:r w:rsidR="009F50DF" w:rsidRPr="00565886">
        <w:t>r</w:t>
      </w:r>
      <w:r w:rsidR="00303ED7" w:rsidRPr="00565886">
        <w:t>egulation 15 of the Neighbourhood Planning (General) Regulations 2012</w:t>
      </w:r>
      <w:r w:rsidR="00AA6F90" w:rsidRPr="00565886">
        <w:t xml:space="preserve"> as amended</w:t>
      </w:r>
      <w:r w:rsidR="009F50DF" w:rsidRPr="00565886">
        <w:t xml:space="preserve"> (“the Regulations”).</w:t>
      </w:r>
    </w:p>
    <w:p w14:paraId="0E42FB8D" w14:textId="142E8A77" w:rsidR="00396192" w:rsidRPr="00403C8B" w:rsidRDefault="00303ED7" w:rsidP="00565886">
      <w:pPr>
        <w:pStyle w:val="ListParagraph"/>
      </w:pPr>
      <w:r w:rsidRPr="00403C8B">
        <w:t>The Neighbourhood Plan</w:t>
      </w:r>
      <w:r w:rsidR="0066039F" w:rsidRPr="00403C8B">
        <w:t xml:space="preserve"> </w:t>
      </w:r>
      <w:r w:rsidRPr="00403C8B">
        <w:t xml:space="preserve">has been prepared </w:t>
      </w:r>
      <w:r w:rsidR="0066039F" w:rsidRPr="00403C8B">
        <w:t>for the Neighbourhood A</w:t>
      </w:r>
      <w:r w:rsidRPr="00403C8B">
        <w:t xml:space="preserve">rea covering the whole of the </w:t>
      </w:r>
      <w:r w:rsidR="00497981" w:rsidRPr="00403C8B">
        <w:t>Parish</w:t>
      </w:r>
      <w:r w:rsidRPr="00403C8B">
        <w:t xml:space="preserve">, as designated by </w:t>
      </w:r>
      <w:r w:rsidR="006170BC">
        <w:t>Aylesbury Vale District Council (now Buckinghamshire Council)</w:t>
      </w:r>
      <w:r w:rsidRPr="00403C8B">
        <w:t xml:space="preserve"> on </w:t>
      </w:r>
      <w:r w:rsidR="00521A7B">
        <w:t>25</w:t>
      </w:r>
      <w:r w:rsidR="00521A7B" w:rsidRPr="00521A7B">
        <w:rPr>
          <w:vertAlign w:val="superscript"/>
        </w:rPr>
        <w:t>th</w:t>
      </w:r>
      <w:r w:rsidR="00521A7B">
        <w:t xml:space="preserve"> May 2018</w:t>
      </w:r>
      <w:r w:rsidR="00B706B4" w:rsidRPr="00403C8B">
        <w:t>.</w:t>
      </w:r>
      <w:r w:rsidR="00281DC1" w:rsidRPr="00403C8B">
        <w:t xml:space="preserve"> (Figure 1 below).</w:t>
      </w:r>
    </w:p>
    <w:p w14:paraId="1AE9EF7C" w14:textId="2BC02D9D" w:rsidR="00A8167B" w:rsidRDefault="00D82365" w:rsidP="00565886">
      <w:pPr>
        <w:pStyle w:val="ListParagraph"/>
      </w:pPr>
      <w:r w:rsidRPr="00D82365">
        <w:t xml:space="preserve">The policies described in the Neighbourhood Plan relate to the development and use of land in the designated Neighbourhood Area and do not relate to any other designated Neighbourhood Area. The plan period is </w:t>
      </w:r>
      <w:r w:rsidRPr="00287330">
        <w:t>from 1st April 20</w:t>
      </w:r>
      <w:r w:rsidR="00287330" w:rsidRPr="00287330">
        <w:t>2</w:t>
      </w:r>
      <w:r w:rsidR="00521A7B">
        <w:t>0</w:t>
      </w:r>
      <w:r w:rsidRPr="00287330">
        <w:t xml:space="preserve"> to 31st March 203</w:t>
      </w:r>
      <w:r w:rsidR="00585765">
        <w:t>5</w:t>
      </w:r>
      <w:r w:rsidR="006170BC">
        <w:t>.</w:t>
      </w:r>
      <w:r w:rsidR="00A8167B">
        <w:t xml:space="preserve"> </w:t>
      </w:r>
    </w:p>
    <w:p w14:paraId="05B8DB20" w14:textId="12719D3F" w:rsidR="00D82365" w:rsidRDefault="00A8167B" w:rsidP="00565886">
      <w:pPr>
        <w:pStyle w:val="ListParagraph"/>
      </w:pPr>
      <w:r>
        <w:t xml:space="preserve">The Neighbourhood Plan </w:t>
      </w:r>
      <w:r w:rsidR="00D82365" w:rsidRPr="00D82365">
        <w:t xml:space="preserve">does not contain policies relating to excluded development in accordance with the Regulations. The document also contains a number of non-statutory proposals that relate to </w:t>
      </w:r>
      <w:r w:rsidR="00403C8B" w:rsidRPr="00403C8B">
        <w:t>Aspirations</w:t>
      </w:r>
      <w:r w:rsidR="00D82365" w:rsidRPr="00403C8B">
        <w:t xml:space="preserve"> which do not form part of the</w:t>
      </w:r>
      <w:r w:rsidR="00D82365" w:rsidRPr="00D82365">
        <w:t xml:space="preserve"> examined ‘neighbourhood development plan’ but provide a ‘wish list’ that has emerged during consultation that the Parish Council ha</w:t>
      </w:r>
      <w:r w:rsidR="00D2670B">
        <w:t>s</w:t>
      </w:r>
      <w:r w:rsidR="00D82365" w:rsidRPr="00D82365">
        <w:t xml:space="preserve"> considered during the preparation of the document.</w:t>
      </w:r>
    </w:p>
    <w:p w14:paraId="19FEDE26" w14:textId="1BEFDBD5" w:rsidR="0066039F" w:rsidRDefault="0066039F" w:rsidP="00565886">
      <w:pPr>
        <w:pStyle w:val="ListParagraph"/>
      </w:pPr>
      <w:r>
        <w:t>The Statement addresses each of the four ‘basic conditions’ required of the Regulations and explains how the submitted N</w:t>
      </w:r>
      <w:r w:rsidR="00A42E10">
        <w:t>eighbourhood Plan</w:t>
      </w:r>
      <w:r>
        <w:t xml:space="preserve"> meets the requirements of paragraph 8 of schedule </w:t>
      </w:r>
      <w:r w:rsidR="00FA2784">
        <w:t>4</w:t>
      </w:r>
      <w:r>
        <w:t xml:space="preserve">B </w:t>
      </w:r>
      <w:r w:rsidR="009F50DF">
        <w:t xml:space="preserve">to </w:t>
      </w:r>
      <w:r>
        <w:t>the Town and Country Planning Act</w:t>
      </w:r>
      <w:r w:rsidR="00657A3A">
        <w:t xml:space="preserve"> </w:t>
      </w:r>
      <w:r w:rsidR="009F50DF">
        <w:t>1990</w:t>
      </w:r>
      <w:r>
        <w:t>.</w:t>
      </w:r>
    </w:p>
    <w:p w14:paraId="619D0955" w14:textId="77777777" w:rsidR="00FA2784" w:rsidRDefault="00FA2784" w:rsidP="00565886">
      <w:pPr>
        <w:pStyle w:val="ListParagraph"/>
      </w:pPr>
      <w:r>
        <w:t>The Regulations state that a Neighbourhood Plan will be considered to have met the basic conditions if:</w:t>
      </w:r>
    </w:p>
    <w:p w14:paraId="607BDE30" w14:textId="77777777" w:rsidR="00FA2784" w:rsidRDefault="00FA2784" w:rsidP="00565886">
      <w:pPr>
        <w:pStyle w:val="ListParagraph"/>
        <w:numPr>
          <w:ilvl w:val="2"/>
          <w:numId w:val="22"/>
        </w:numPr>
      </w:pPr>
      <w:r>
        <w:t>Having regard to National Policies and advice contained in guidance issued by the Secretary of State, it is appropriate to make the neighbourhood development plan</w:t>
      </w:r>
    </w:p>
    <w:p w14:paraId="0B07CF40" w14:textId="77777777" w:rsidR="00FA2784" w:rsidRDefault="00FA2784" w:rsidP="00565886">
      <w:pPr>
        <w:pStyle w:val="ListParagraph"/>
        <w:numPr>
          <w:ilvl w:val="2"/>
          <w:numId w:val="22"/>
        </w:numPr>
      </w:pPr>
      <w:r>
        <w:t>The making of the neighbourhood development plan contributes to the achievement of sustainable development</w:t>
      </w:r>
    </w:p>
    <w:p w14:paraId="45A68EBC" w14:textId="77777777" w:rsidR="00FA2784" w:rsidRDefault="00FA2784" w:rsidP="00565886">
      <w:pPr>
        <w:pStyle w:val="ListParagraph"/>
        <w:numPr>
          <w:ilvl w:val="2"/>
          <w:numId w:val="22"/>
        </w:numPr>
      </w:pPr>
      <w:r>
        <w:t>The making of the neighbourhood development plan is in general conformity with the strategic policies contained in the development plan for the area of the authority (or any part of that area)</w:t>
      </w:r>
    </w:p>
    <w:p w14:paraId="21BE9CE3" w14:textId="5A9D3D26" w:rsidR="00FA2784" w:rsidRDefault="00FA2784" w:rsidP="00565886">
      <w:pPr>
        <w:pStyle w:val="ListParagraph"/>
        <w:numPr>
          <w:ilvl w:val="2"/>
          <w:numId w:val="22"/>
        </w:numPr>
      </w:pPr>
      <w:r>
        <w:t>The making of the neighbourhood development plan does not breach, and is otherwise compatible with EU obligations</w:t>
      </w:r>
    </w:p>
    <w:p w14:paraId="5D3FC9C6" w14:textId="77B2B81E" w:rsidR="00281DC1" w:rsidRDefault="00281DC1" w:rsidP="00281DC1"/>
    <w:p w14:paraId="1E4E3DA1" w14:textId="37CEB332" w:rsidR="00281DC1" w:rsidRDefault="00521A7B" w:rsidP="00281DC1">
      <w:r>
        <w:rPr>
          <w:noProof/>
        </w:rPr>
        <w:lastRenderedPageBreak/>
        <w:drawing>
          <wp:inline distT="0" distB="0" distL="0" distR="0" wp14:anchorId="6294C29E" wp14:editId="58AE7516">
            <wp:extent cx="5907405" cy="7992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7405" cy="7992745"/>
                    </a:xfrm>
                    <a:prstGeom prst="rect">
                      <a:avLst/>
                    </a:prstGeom>
                    <a:noFill/>
                  </pic:spPr>
                </pic:pic>
              </a:graphicData>
            </a:graphic>
          </wp:inline>
        </w:drawing>
      </w:r>
    </w:p>
    <w:p w14:paraId="5431AB66" w14:textId="69D90887" w:rsidR="00281DC1" w:rsidRPr="0040657B" w:rsidRDefault="0040657B" w:rsidP="0040657B">
      <w:pPr>
        <w:pStyle w:val="Heading3"/>
        <w:rPr>
          <w:rStyle w:val="Heading3Char"/>
          <w:b/>
          <w:bCs/>
        </w:rPr>
      </w:pPr>
      <w:bookmarkStart w:id="1" w:name="_Toc101015935"/>
      <w:r w:rsidRPr="0040657B">
        <w:rPr>
          <w:rStyle w:val="Heading3Char"/>
          <w:b/>
          <w:bCs/>
        </w:rPr>
        <w:t>Figure 1</w:t>
      </w:r>
      <w:r w:rsidR="00281DC1" w:rsidRPr="0040657B">
        <w:rPr>
          <w:rStyle w:val="Heading3Char"/>
          <w:b/>
          <w:bCs/>
        </w:rPr>
        <w:t>: Map showing extent of Neighbourhood Planning Area</w:t>
      </w:r>
      <w:bookmarkEnd w:id="1"/>
    </w:p>
    <w:p w14:paraId="2FF6C39A" w14:textId="77777777" w:rsidR="00281DC1" w:rsidRPr="00565886" w:rsidRDefault="00281DC1" w:rsidP="0040657B">
      <w:pPr>
        <w:pStyle w:val="Heading3"/>
      </w:pPr>
    </w:p>
    <w:p w14:paraId="11B19147" w14:textId="472ABFF1" w:rsidR="00490C64" w:rsidRPr="00490C64" w:rsidRDefault="00FA2784" w:rsidP="00037EF8">
      <w:pPr>
        <w:pStyle w:val="Heading1"/>
      </w:pPr>
      <w:bookmarkStart w:id="2" w:name="_Toc101015936"/>
      <w:r w:rsidRPr="00770A59">
        <w:lastRenderedPageBreak/>
        <w:t>Background</w:t>
      </w:r>
      <w:bookmarkEnd w:id="2"/>
    </w:p>
    <w:p w14:paraId="00DD3ABF" w14:textId="77777777" w:rsidR="00565886" w:rsidRPr="00565886" w:rsidRDefault="00565886" w:rsidP="00565886">
      <w:pPr>
        <w:pStyle w:val="ListParagraph"/>
        <w:numPr>
          <w:ilvl w:val="0"/>
          <w:numId w:val="3"/>
        </w:numPr>
        <w:rPr>
          <w:vanish/>
        </w:rPr>
      </w:pPr>
    </w:p>
    <w:p w14:paraId="5EB5C24F" w14:textId="5090F4A6" w:rsidR="00FA2784" w:rsidRPr="0090790D" w:rsidRDefault="00FA2784" w:rsidP="00565886">
      <w:pPr>
        <w:pStyle w:val="ListParagraph"/>
      </w:pPr>
      <w:r w:rsidRPr="0090790D">
        <w:t xml:space="preserve">The plan preparation has been led by </w:t>
      </w:r>
      <w:r w:rsidR="00521A7B">
        <w:t>NM</w:t>
      </w:r>
      <w:r w:rsidR="00403C8B">
        <w:t>PC</w:t>
      </w:r>
      <w:r w:rsidRPr="0090790D">
        <w:t xml:space="preserve">, through the Neighbourhood Plan </w:t>
      </w:r>
      <w:r w:rsidR="00D2670B">
        <w:t>Steering</w:t>
      </w:r>
      <w:r w:rsidRPr="00DF0E0F">
        <w:t xml:space="preserve"> Group. </w:t>
      </w:r>
      <w:r w:rsidRPr="0090790D">
        <w:t>It has comprised three main stages:</w:t>
      </w:r>
    </w:p>
    <w:p w14:paraId="513A3797" w14:textId="5882C169" w:rsidR="00585765" w:rsidRPr="00403C8B" w:rsidRDefault="00FA2784" w:rsidP="00403C8B">
      <w:pPr>
        <w:pStyle w:val="ListParagraph"/>
        <w:numPr>
          <w:ilvl w:val="0"/>
          <w:numId w:val="31"/>
        </w:numPr>
        <w:spacing w:after="0" w:line="240" w:lineRule="auto"/>
        <w:rPr>
          <w:bCs/>
        </w:rPr>
      </w:pPr>
      <w:r w:rsidRPr="0090790D">
        <w:t xml:space="preserve">Evidence gathering </w:t>
      </w:r>
      <w:r w:rsidR="00BA504C">
        <w:t xml:space="preserve">and community engagement </w:t>
      </w:r>
      <w:r w:rsidRPr="0090790D">
        <w:t xml:space="preserve">which has been </w:t>
      </w:r>
      <w:r w:rsidR="00403C8B">
        <w:t>incorporated into the Neighbourhood Plan</w:t>
      </w:r>
      <w:r w:rsidR="00357BEB">
        <w:t>,</w:t>
      </w:r>
      <w:r w:rsidR="00403C8B">
        <w:t xml:space="preserve"> </w:t>
      </w:r>
    </w:p>
    <w:p w14:paraId="6C44D278" w14:textId="37D68ADC" w:rsidR="00FA2784" w:rsidRPr="0090790D" w:rsidRDefault="006170BC" w:rsidP="00403C8B">
      <w:pPr>
        <w:pStyle w:val="ListParagraph"/>
        <w:numPr>
          <w:ilvl w:val="0"/>
          <w:numId w:val="31"/>
        </w:numPr>
      </w:pPr>
      <w:r>
        <w:t xml:space="preserve">Pre-Submission </w:t>
      </w:r>
      <w:r w:rsidR="0040657B">
        <w:t>N</w:t>
      </w:r>
      <w:r w:rsidR="00A42E10" w:rsidRPr="0090790D">
        <w:t>eighbourhood Plan</w:t>
      </w:r>
      <w:r w:rsidR="00FA2784" w:rsidRPr="0090790D">
        <w:t xml:space="preserve"> </w:t>
      </w:r>
      <w:r w:rsidR="00D178D0">
        <w:t>December</w:t>
      </w:r>
      <w:r w:rsidR="00403C8B">
        <w:t xml:space="preserve"> 202</w:t>
      </w:r>
      <w:r>
        <w:t>1</w:t>
      </w:r>
      <w:r w:rsidR="00B57CB0" w:rsidRPr="00DF0E0F">
        <w:t xml:space="preserve"> </w:t>
      </w:r>
      <w:r w:rsidR="00B57CB0" w:rsidRPr="0090790D">
        <w:t>(</w:t>
      </w:r>
      <w:r>
        <w:t xml:space="preserve">Consultation </w:t>
      </w:r>
      <w:r w:rsidR="00403C8B">
        <w:t>Draft</w:t>
      </w:r>
      <w:r w:rsidR="00B57CB0" w:rsidRPr="0090790D">
        <w:t xml:space="preserve"> version)</w:t>
      </w:r>
      <w:r w:rsidR="00BF361F">
        <w:t>;</w:t>
      </w:r>
      <w:r w:rsidR="00B57CB0" w:rsidRPr="0090790D">
        <w:t xml:space="preserve"> </w:t>
      </w:r>
      <w:r w:rsidR="005E01A6" w:rsidRPr="0090790D">
        <w:t xml:space="preserve">the draft plan </w:t>
      </w:r>
      <w:r w:rsidR="00CC0EED" w:rsidRPr="0090790D">
        <w:t xml:space="preserve">and accompanying background documents were </w:t>
      </w:r>
      <w:r w:rsidR="005E01A6" w:rsidRPr="0090790D">
        <w:t xml:space="preserve">published for </w:t>
      </w:r>
      <w:r w:rsidR="00403C8B">
        <w:t xml:space="preserve">more than </w:t>
      </w:r>
      <w:r w:rsidR="005E01A6" w:rsidRPr="0090790D">
        <w:t xml:space="preserve">6 weeks </w:t>
      </w:r>
      <w:r w:rsidR="00CC0EED" w:rsidRPr="0090790D">
        <w:t>i</w:t>
      </w:r>
      <w:r w:rsidR="005E01A6" w:rsidRPr="0090790D">
        <w:t xml:space="preserve">n accordance with </w:t>
      </w:r>
      <w:r w:rsidR="009F50DF" w:rsidRPr="0090790D">
        <w:t>r</w:t>
      </w:r>
      <w:r w:rsidR="005E01A6" w:rsidRPr="0090790D">
        <w:t>egulation 14 of the Regulations</w:t>
      </w:r>
      <w:r w:rsidR="00357BEB">
        <w:t>,</w:t>
      </w:r>
    </w:p>
    <w:p w14:paraId="274B3936" w14:textId="63A1B4DE" w:rsidR="005E01A6" w:rsidRPr="0090790D" w:rsidRDefault="0004601D" w:rsidP="00403C8B">
      <w:pPr>
        <w:pStyle w:val="ListParagraph"/>
        <w:numPr>
          <w:ilvl w:val="0"/>
          <w:numId w:val="31"/>
        </w:numPr>
      </w:pPr>
      <w:r w:rsidRPr="0090790D">
        <w:t xml:space="preserve">Submission </w:t>
      </w:r>
      <w:r w:rsidR="00A42E10" w:rsidRPr="0090790D">
        <w:t>Neighbourhood Plan</w:t>
      </w:r>
      <w:r w:rsidR="005E01A6" w:rsidRPr="0090790D">
        <w:t xml:space="preserve"> (</w:t>
      </w:r>
      <w:r w:rsidR="00D178D0">
        <w:t>April 2022</w:t>
      </w:r>
      <w:r w:rsidR="005E01A6" w:rsidRPr="0090790D">
        <w:t xml:space="preserve">) which </w:t>
      </w:r>
      <w:proofErr w:type="gramStart"/>
      <w:r w:rsidR="005E01A6" w:rsidRPr="0090790D">
        <w:t>takes into account</w:t>
      </w:r>
      <w:proofErr w:type="gramEnd"/>
      <w:r w:rsidR="005E01A6" w:rsidRPr="0090790D">
        <w:t xml:space="preserve"> representations received on the earlier version and has been modified for submission to </w:t>
      </w:r>
      <w:r w:rsidR="00585765">
        <w:t>BC</w:t>
      </w:r>
      <w:r w:rsidR="005E01A6" w:rsidRPr="0090790D">
        <w:t>; it is accompanied by the Basic Conditions Statement</w:t>
      </w:r>
      <w:r w:rsidR="00D178D0">
        <w:t xml:space="preserve">, the Design </w:t>
      </w:r>
      <w:r w:rsidR="005A03E4">
        <w:t>Code,</w:t>
      </w:r>
      <w:r w:rsidR="005E01A6" w:rsidRPr="0090790D">
        <w:t xml:space="preserve"> and the C</w:t>
      </w:r>
      <w:r w:rsidR="00CC0EED" w:rsidRPr="0090790D">
        <w:t xml:space="preserve">onsultation </w:t>
      </w:r>
      <w:r w:rsidR="00A12C06">
        <w:t>Report</w:t>
      </w:r>
      <w:r w:rsidR="00CC0EED" w:rsidRPr="0090790D">
        <w:t xml:space="preserve">. </w:t>
      </w:r>
    </w:p>
    <w:p w14:paraId="5599E604" w14:textId="37FF57FC" w:rsidR="0040657B" w:rsidRDefault="00D178D0" w:rsidP="0040657B">
      <w:pPr>
        <w:pStyle w:val="ListParagraph"/>
        <w:rPr>
          <w:lang w:val="en-US"/>
        </w:rPr>
      </w:pPr>
      <w:r>
        <w:t>NM</w:t>
      </w:r>
      <w:r w:rsidR="006170BC">
        <w:t>PC</w:t>
      </w:r>
      <w:r w:rsidR="005E01A6" w:rsidRPr="0090790D">
        <w:t xml:space="preserve"> has consulted the local community extensively throughout the process</w:t>
      </w:r>
      <w:r w:rsidR="00DF0E0F">
        <w:t>.</w:t>
      </w:r>
      <w:r w:rsidR="00585765" w:rsidRPr="00585765">
        <w:t xml:space="preserve"> </w:t>
      </w:r>
    </w:p>
    <w:p w14:paraId="71EDC384" w14:textId="3FD3D7D9" w:rsidR="0040657B" w:rsidRPr="0040657B" w:rsidRDefault="006170BC" w:rsidP="0040657B">
      <w:pPr>
        <w:pStyle w:val="ListParagraph"/>
        <w:rPr>
          <w:lang w:val="en-US"/>
        </w:rPr>
      </w:pPr>
      <w:r>
        <w:rPr>
          <w:lang w:val="en-US"/>
        </w:rPr>
        <w:t xml:space="preserve">The </w:t>
      </w:r>
      <w:r w:rsidR="00D178D0">
        <w:rPr>
          <w:lang w:val="en-US"/>
        </w:rPr>
        <w:t>NM</w:t>
      </w:r>
      <w:r>
        <w:rPr>
          <w:lang w:val="en-US"/>
        </w:rPr>
        <w:t>PC</w:t>
      </w:r>
      <w:r w:rsidR="0040657B">
        <w:rPr>
          <w:lang w:val="en-US"/>
        </w:rPr>
        <w:t xml:space="preserve"> website</w:t>
      </w:r>
      <w:r w:rsidR="00D178D0">
        <w:rPr>
          <w:lang w:val="en-US"/>
        </w:rPr>
        <w:t xml:space="preserve"> </w:t>
      </w:r>
      <w:hyperlink r:id="rId10" w:history="1">
        <w:r w:rsidR="00D178D0" w:rsidRPr="006D1C23">
          <w:rPr>
            <w:rStyle w:val="Hyperlink"/>
            <w:lang w:val="en-US"/>
          </w:rPr>
          <w:t>https://northmarston.org/</w:t>
        </w:r>
      </w:hyperlink>
      <w:r w:rsidR="0040657B">
        <w:rPr>
          <w:lang w:val="en-US"/>
        </w:rPr>
        <w:t xml:space="preserve"> has been used throughout the process to disseminate information and publicise consultations. </w:t>
      </w:r>
      <w:proofErr w:type="gramStart"/>
      <w:r w:rsidR="0040657B">
        <w:rPr>
          <w:lang w:val="en-US"/>
        </w:rPr>
        <w:t>A number of</w:t>
      </w:r>
      <w:proofErr w:type="gramEnd"/>
      <w:r w:rsidR="0040657B">
        <w:rPr>
          <w:lang w:val="en-US"/>
        </w:rPr>
        <w:t xml:space="preserve"> methods to raise awareness have been used, including banners, </w:t>
      </w:r>
      <w:r w:rsidR="005A03E4">
        <w:rPr>
          <w:lang w:val="en-US"/>
        </w:rPr>
        <w:t>flyers,</w:t>
      </w:r>
      <w:r w:rsidR="00772CF6">
        <w:rPr>
          <w:lang w:val="en-US"/>
        </w:rPr>
        <w:t xml:space="preserve"> and</w:t>
      </w:r>
      <w:r w:rsidR="0040657B">
        <w:rPr>
          <w:lang w:val="en-US"/>
        </w:rPr>
        <w:t xml:space="preserve"> </w:t>
      </w:r>
      <w:r w:rsidR="002202D3">
        <w:rPr>
          <w:lang w:val="en-US"/>
        </w:rPr>
        <w:t>notices on the Parish Council noticeboards</w:t>
      </w:r>
      <w:r w:rsidR="00772CF6">
        <w:rPr>
          <w:lang w:val="en-US"/>
        </w:rPr>
        <w:t>.</w:t>
      </w:r>
    </w:p>
    <w:p w14:paraId="0BDE8A96" w14:textId="173AF4DF" w:rsidR="005E01A6" w:rsidRPr="0090790D" w:rsidRDefault="00585765" w:rsidP="00565886">
      <w:pPr>
        <w:pStyle w:val="ListParagraph"/>
      </w:pPr>
      <w:r w:rsidRPr="00585765">
        <w:t xml:space="preserve">The Draft Neighbourhood Plan was formally consulted upon </w:t>
      </w:r>
      <w:r w:rsidR="001B3811">
        <w:t>from</w:t>
      </w:r>
      <w:r w:rsidRPr="00585765">
        <w:t xml:space="preserve"> </w:t>
      </w:r>
      <w:r w:rsidR="00D178D0">
        <w:t>15</w:t>
      </w:r>
      <w:r w:rsidR="00D178D0" w:rsidRPr="00D178D0">
        <w:rPr>
          <w:vertAlign w:val="superscript"/>
        </w:rPr>
        <w:t>th</w:t>
      </w:r>
      <w:r w:rsidR="00D178D0">
        <w:t xml:space="preserve"> December 2021 to 9</w:t>
      </w:r>
      <w:r w:rsidR="00D178D0" w:rsidRPr="00D178D0">
        <w:rPr>
          <w:vertAlign w:val="superscript"/>
        </w:rPr>
        <w:t>th</w:t>
      </w:r>
      <w:r w:rsidR="00D178D0">
        <w:t xml:space="preserve"> February 2022</w:t>
      </w:r>
      <w:r w:rsidR="006E08C2">
        <w:t>.</w:t>
      </w:r>
      <w:r w:rsidRPr="00585765">
        <w:t xml:space="preserve"> </w:t>
      </w:r>
      <w:r w:rsidR="00A42E10" w:rsidRPr="0090790D">
        <w:t xml:space="preserve">Full details are set out in the Consultation </w:t>
      </w:r>
      <w:r w:rsidR="00D2670B">
        <w:t>Report</w:t>
      </w:r>
      <w:r w:rsidR="00A42E10" w:rsidRPr="0090790D">
        <w:t>.</w:t>
      </w:r>
    </w:p>
    <w:p w14:paraId="73775848" w14:textId="0F0C3B17" w:rsidR="005E01A6" w:rsidRPr="0090790D" w:rsidRDefault="006D1C23" w:rsidP="00565886">
      <w:pPr>
        <w:pStyle w:val="ListParagraph"/>
      </w:pPr>
      <w:r>
        <w:t>NMPC</w:t>
      </w:r>
      <w:r w:rsidR="005E01A6" w:rsidRPr="0090790D">
        <w:t xml:space="preserve"> has also worked closely with officers of </w:t>
      </w:r>
      <w:r w:rsidR="00585765">
        <w:t>BC</w:t>
      </w:r>
      <w:r w:rsidR="005E01A6" w:rsidRPr="0090790D">
        <w:t xml:space="preserve"> since the start of the project to collate and examine the evidence base, to design and iterate policy proposals and to define the proper relationship between the</w:t>
      </w:r>
      <w:r w:rsidR="00357BEB">
        <w:t xml:space="preserve"> Neighbourhood Plan</w:t>
      </w:r>
      <w:r w:rsidR="005E01A6" w:rsidRPr="0090790D">
        <w:t xml:space="preserve"> and the </w:t>
      </w:r>
      <w:r w:rsidR="00585765">
        <w:t>emerging Local Plan</w:t>
      </w:r>
      <w:r w:rsidR="00D178D0">
        <w:t xml:space="preserve"> (now adopted)</w:t>
      </w:r>
      <w:r w:rsidR="009679E4">
        <w:t>.</w:t>
      </w:r>
    </w:p>
    <w:p w14:paraId="4482C069" w14:textId="54500E04" w:rsidR="00F147BF" w:rsidRPr="0090790D" w:rsidRDefault="00F147BF" w:rsidP="00565886">
      <w:pPr>
        <w:pStyle w:val="ListParagraph"/>
      </w:pPr>
      <w:r w:rsidRPr="0090790D">
        <w:t xml:space="preserve">The Plan has not duplicated </w:t>
      </w:r>
      <w:r w:rsidR="00BA504C">
        <w:t xml:space="preserve">Local Plan </w:t>
      </w:r>
      <w:r w:rsidRPr="0090790D">
        <w:t>policies</w:t>
      </w:r>
      <w:r w:rsidR="009679E4">
        <w:t xml:space="preserve"> </w:t>
      </w:r>
      <w:r w:rsidRPr="0090790D">
        <w:t xml:space="preserve">which will be used in determining planning applications. This has allowed the </w:t>
      </w:r>
      <w:r w:rsidR="00A42E10" w:rsidRPr="0090790D">
        <w:t>Neighbourhood Plan</w:t>
      </w:r>
      <w:r w:rsidRPr="0090790D">
        <w:t xml:space="preserve"> to focus on a small</w:t>
      </w:r>
      <w:r w:rsidR="009679E4">
        <w:t>er</w:t>
      </w:r>
      <w:r w:rsidRPr="0090790D">
        <w:t xml:space="preserve"> number of locally relevant and important policies.</w:t>
      </w:r>
    </w:p>
    <w:p w14:paraId="457D31D2" w14:textId="77777777" w:rsidR="00F147BF" w:rsidRPr="00770A59" w:rsidRDefault="00F147BF" w:rsidP="00037EF8">
      <w:pPr>
        <w:pStyle w:val="Heading1"/>
      </w:pPr>
      <w:bookmarkStart w:id="3" w:name="_Toc101015937"/>
      <w:r w:rsidRPr="00770A59">
        <w:t>Conformity with National Planning Policy</w:t>
      </w:r>
      <w:bookmarkEnd w:id="3"/>
    </w:p>
    <w:p w14:paraId="35386CC0" w14:textId="77777777" w:rsidR="00565886" w:rsidRPr="00565886" w:rsidRDefault="00565886" w:rsidP="00565886">
      <w:pPr>
        <w:pStyle w:val="ListParagraph"/>
        <w:numPr>
          <w:ilvl w:val="0"/>
          <w:numId w:val="3"/>
        </w:numPr>
        <w:rPr>
          <w:vanish/>
        </w:rPr>
      </w:pPr>
    </w:p>
    <w:p w14:paraId="57EDD21D" w14:textId="67A83EE3" w:rsidR="000323E1" w:rsidRDefault="00516D8E" w:rsidP="00565886">
      <w:pPr>
        <w:pStyle w:val="ListParagraph"/>
      </w:pPr>
      <w:r w:rsidRPr="00516D8E">
        <w:t xml:space="preserve">The </w:t>
      </w:r>
      <w:r w:rsidR="00A42E10">
        <w:t>Neighbourhood Plan</w:t>
      </w:r>
      <w:r w:rsidRPr="00516D8E">
        <w:t xml:space="preserve"> has been prepared with regard to national policies as set out in the National Planning Policy Framework 2012 (NPPF) </w:t>
      </w:r>
      <w:r w:rsidR="00AA6F90">
        <w:t xml:space="preserve">and the revised Framework of </w:t>
      </w:r>
      <w:r w:rsidR="00BA504C">
        <w:t>July 2021</w:t>
      </w:r>
      <w:r w:rsidR="00AA6F90">
        <w:t xml:space="preserve"> </w:t>
      </w:r>
      <w:r w:rsidRPr="00516D8E">
        <w:t>and is mindful of the National Planning Practice Guidance (NPPG) in respect of formulating neighbourhood plans.</w:t>
      </w:r>
    </w:p>
    <w:p w14:paraId="1BBE706B" w14:textId="327243E6" w:rsidR="00516D8E" w:rsidRDefault="00516D8E" w:rsidP="00565886">
      <w:pPr>
        <w:pStyle w:val="ListParagraph"/>
      </w:pPr>
      <w:r>
        <w:t xml:space="preserve">There are </w:t>
      </w:r>
      <w:r w:rsidR="00D21F16">
        <w:t>several</w:t>
      </w:r>
      <w:r>
        <w:t xml:space="preserve"> NPPF paragraphs that provide general guidance on neighbourhood planning, to which the </w:t>
      </w:r>
      <w:r w:rsidR="00A42E10">
        <w:t>Neighbourhood Plan</w:t>
      </w:r>
      <w:r>
        <w:t xml:space="preserve"> has directly responded</w:t>
      </w:r>
      <w:r w:rsidR="006D1C23">
        <w:t>.</w:t>
      </w:r>
    </w:p>
    <w:p w14:paraId="0D6C31B6" w14:textId="23267365" w:rsidR="000F584B" w:rsidRDefault="00D21F16" w:rsidP="00565886">
      <w:pPr>
        <w:pStyle w:val="ListParagraph"/>
      </w:pPr>
      <w:r>
        <w:t>In relation to the p</w:t>
      </w:r>
      <w:r w:rsidR="000F584B">
        <w:t>resumption in favour of sustainable development:</w:t>
      </w:r>
    </w:p>
    <w:p w14:paraId="0ABBC95E" w14:textId="77777777" w:rsidR="000F584B" w:rsidRDefault="000F584B" w:rsidP="00565886">
      <w:pPr>
        <w:pStyle w:val="ListParagraph"/>
        <w:numPr>
          <w:ilvl w:val="2"/>
          <w:numId w:val="23"/>
        </w:numPr>
      </w:pPr>
      <w:r>
        <w:t>Paragraph 12: the development plan is the starting point for decision making and this includes any neighbourhood plan.</w:t>
      </w:r>
    </w:p>
    <w:p w14:paraId="6128E21B" w14:textId="64A38F84" w:rsidR="000F584B" w:rsidRDefault="000F584B" w:rsidP="00565886">
      <w:pPr>
        <w:pStyle w:val="ListParagraph"/>
        <w:numPr>
          <w:ilvl w:val="2"/>
          <w:numId w:val="23"/>
        </w:numPr>
      </w:pPr>
      <w:r>
        <w:t>Paragraph 13: neighbourhood plans should support the delivery of strategic policies contained in local plans or spatial development strategies and should shape and direct development that is outside these strategic policies.</w:t>
      </w:r>
    </w:p>
    <w:p w14:paraId="7877002B" w14:textId="51880B35" w:rsidR="000F584B" w:rsidRDefault="000F584B" w:rsidP="00565886">
      <w:pPr>
        <w:pStyle w:val="ListParagraph"/>
        <w:numPr>
          <w:ilvl w:val="2"/>
          <w:numId w:val="23"/>
        </w:numPr>
      </w:pPr>
      <w:r>
        <w:t xml:space="preserve">Paragraph 14: reminds us of the adverse impact of allowing development that conflicts with the neighbourhood plan </w:t>
      </w:r>
      <w:r w:rsidR="00585695">
        <w:t xml:space="preserve">because such development </w:t>
      </w:r>
      <w:r>
        <w:t>is likely to significantly and demonstrably outweigh the benefits provided</w:t>
      </w:r>
      <w:r w:rsidR="00585695">
        <w:t xml:space="preserve">. </w:t>
      </w:r>
      <w:r>
        <w:t xml:space="preserve"> </w:t>
      </w:r>
      <w:r w:rsidR="00585695">
        <w:t>F</w:t>
      </w:r>
      <w:r>
        <w:t>our criteria apply.</w:t>
      </w:r>
    </w:p>
    <w:p w14:paraId="61868FB6" w14:textId="3305EC13" w:rsidR="00D21F16" w:rsidRDefault="000F584B" w:rsidP="00565886">
      <w:pPr>
        <w:pStyle w:val="ListParagraph"/>
      </w:pPr>
      <w:r>
        <w:t>The Parish Council believe</w:t>
      </w:r>
      <w:r w:rsidR="007A648A">
        <w:t>s</w:t>
      </w:r>
      <w:r>
        <w:t xml:space="preserve"> that the </w:t>
      </w:r>
      <w:r w:rsidR="009679E4">
        <w:t>N</w:t>
      </w:r>
      <w:r>
        <w:t xml:space="preserve">eighbourhood </w:t>
      </w:r>
      <w:r w:rsidR="009679E4">
        <w:t>P</w:t>
      </w:r>
      <w:r>
        <w:t>lan is planning positively for future development in the parish</w:t>
      </w:r>
      <w:r w:rsidR="00E71CF7">
        <w:t>es</w:t>
      </w:r>
      <w:r>
        <w:t xml:space="preserve"> and supports the delivery of the strategic policies of the adopted </w:t>
      </w:r>
      <w:r w:rsidR="00E71CF7">
        <w:t>Development Plans</w:t>
      </w:r>
      <w:r>
        <w:t xml:space="preserve"> as advised in the above paragraphs of the NPPF.</w:t>
      </w:r>
      <w:r w:rsidR="0090790D">
        <w:t xml:space="preserve"> </w:t>
      </w:r>
    </w:p>
    <w:p w14:paraId="3A999515" w14:textId="3498F752" w:rsidR="0090790D" w:rsidRPr="0090790D" w:rsidRDefault="000F584B" w:rsidP="00565886">
      <w:pPr>
        <w:pStyle w:val="ListParagraph"/>
      </w:pPr>
      <w:r>
        <w:lastRenderedPageBreak/>
        <w:t>Paragraph</w:t>
      </w:r>
      <w:r w:rsidR="00D2670B">
        <w:t>s</w:t>
      </w:r>
      <w:r>
        <w:t xml:space="preserve"> 18 and 21 advise that policies to address non</w:t>
      </w:r>
      <w:r w:rsidR="00DA3E57">
        <w:t>-</w:t>
      </w:r>
      <w:r>
        <w:t xml:space="preserve">strategic matters and detailed matters should be included within neighbourhood plans, and the </w:t>
      </w:r>
      <w:r w:rsidR="00DA3E57">
        <w:t>N</w:t>
      </w:r>
      <w:r>
        <w:t xml:space="preserve">eighbourhood </w:t>
      </w:r>
      <w:r w:rsidR="00DA3E57">
        <w:t>P</w:t>
      </w:r>
      <w:r>
        <w:t>lan contains such policies.</w:t>
      </w:r>
    </w:p>
    <w:p w14:paraId="01CF0FB7" w14:textId="572A43BC" w:rsidR="00490C64" w:rsidRPr="0090790D" w:rsidRDefault="000F584B" w:rsidP="00565886">
      <w:pPr>
        <w:pStyle w:val="ListParagraph"/>
      </w:pPr>
      <w:r w:rsidRPr="0090790D">
        <w:t>Advice on non</w:t>
      </w:r>
      <w:r w:rsidR="00DA3E57" w:rsidRPr="0090790D">
        <w:t>-</w:t>
      </w:r>
      <w:r w:rsidRPr="0090790D">
        <w:t>strategic policies and the role of neighbourhood plans is identified in paragraphs 29 and 30. The Neighbourhood Plan establishes a shared vision for the area</w:t>
      </w:r>
      <w:r w:rsidR="00585695">
        <w:t>,</w:t>
      </w:r>
      <w:r w:rsidRPr="0090790D">
        <w:t xml:space="preserve"> and its policies shape, direct</w:t>
      </w:r>
      <w:r w:rsidR="00585695">
        <w:t>,</w:t>
      </w:r>
      <w:r w:rsidRPr="0090790D">
        <w:t xml:space="preserve"> and help </w:t>
      </w:r>
      <w:r w:rsidR="00585695">
        <w:t xml:space="preserve">to </w:t>
      </w:r>
      <w:r w:rsidRPr="0090790D">
        <w:t>deliver sustainable development. It has sought to translate objectives into a number of meaningful planning policies to complement other development plan policies for managing development.</w:t>
      </w:r>
    </w:p>
    <w:p w14:paraId="20E8846A" w14:textId="46B565FF" w:rsidR="003F334D" w:rsidRPr="0090790D" w:rsidRDefault="000F584B" w:rsidP="00565886">
      <w:pPr>
        <w:pStyle w:val="ListParagraph"/>
      </w:pPr>
      <w:r w:rsidRPr="0090790D">
        <w:t xml:space="preserve">The </w:t>
      </w:r>
      <w:r w:rsidR="00DA3E57" w:rsidRPr="0090790D">
        <w:t>N</w:t>
      </w:r>
      <w:r w:rsidRPr="0090790D">
        <w:t xml:space="preserve">eighbourhood </w:t>
      </w:r>
      <w:r w:rsidR="00DA3E57" w:rsidRPr="0090790D">
        <w:t>P</w:t>
      </w:r>
      <w:r w:rsidRPr="0090790D">
        <w:t>lan strikes a positive balance between the policy constraints of the Parish and the need to support the general requirements of the development plan as set out in section 5 below.</w:t>
      </w:r>
    </w:p>
    <w:p w14:paraId="70383B10" w14:textId="3C817E9B" w:rsidR="000F584B" w:rsidRPr="0090790D" w:rsidRDefault="0026163B" w:rsidP="00565886">
      <w:pPr>
        <w:pStyle w:val="ListParagraph"/>
      </w:pPr>
      <w:r w:rsidRPr="0090790D">
        <w:t xml:space="preserve">The </w:t>
      </w:r>
      <w:r w:rsidR="00A42E10" w:rsidRPr="0090790D">
        <w:t>Neighbourhood Plan</w:t>
      </w:r>
      <w:r w:rsidRPr="0090790D">
        <w:t xml:space="preserve"> avoids duplicating development plan policies by focusing on policies that translate the general requirements of the development plan into a</w:t>
      </w:r>
      <w:r w:rsidR="000F584B" w:rsidRPr="0090790D">
        <w:t xml:space="preserve"> </w:t>
      </w:r>
      <w:r w:rsidR="00E71CF7">
        <w:t>local</w:t>
      </w:r>
      <w:r w:rsidRPr="0090790D">
        <w:t xml:space="preserve"> context. Once made, the </w:t>
      </w:r>
      <w:r w:rsidR="00A42E10" w:rsidRPr="0090790D">
        <w:t>Neighbourhood Plan</w:t>
      </w:r>
      <w:r w:rsidRPr="0090790D">
        <w:t xml:space="preserve"> should be easily considered alongside the development plan and any other material considerations in determining planning applications.</w:t>
      </w:r>
    </w:p>
    <w:p w14:paraId="0DB109F2" w14:textId="4218F3C1" w:rsidR="0026163B" w:rsidRDefault="0026163B" w:rsidP="00565886">
      <w:pPr>
        <w:pStyle w:val="ListParagraph"/>
      </w:pPr>
      <w:r w:rsidRPr="0090790D">
        <w:t>Set out below is a brief summary of how each policy conforms to the NPPF. The particular paragraphs referred to in the table are those considered the most relevant to each policy but are not intended to be an exhaustive list of all possible relevant paragraphs.</w:t>
      </w:r>
    </w:p>
    <w:p w14:paraId="4555EBC5" w14:textId="7A78992D" w:rsidR="00A8167B" w:rsidRDefault="000A08FC" w:rsidP="0040657B">
      <w:pPr>
        <w:pStyle w:val="Heading3"/>
      </w:pPr>
      <w:bookmarkStart w:id="4" w:name="_Toc101015938"/>
      <w:r w:rsidRPr="009004ED">
        <w:t>Table</w:t>
      </w:r>
      <w:r w:rsidRPr="00601760">
        <w:t xml:space="preserve"> 1: NPPF Conformity</w:t>
      </w:r>
      <w:bookmarkEnd w:id="4"/>
    </w:p>
    <w:tbl>
      <w:tblPr>
        <w:tblStyle w:val="TableGrid"/>
        <w:tblW w:w="5000" w:type="pct"/>
        <w:tblLook w:val="04A0" w:firstRow="1" w:lastRow="0" w:firstColumn="1" w:lastColumn="0" w:noHBand="0" w:noVBand="1"/>
      </w:tblPr>
      <w:tblGrid>
        <w:gridCol w:w="801"/>
        <w:gridCol w:w="1583"/>
        <w:gridCol w:w="1156"/>
        <w:gridCol w:w="5476"/>
      </w:tblGrid>
      <w:tr w:rsidR="003C5189" w:rsidRPr="00B16520" w14:paraId="4BD568D7" w14:textId="77777777" w:rsidTr="006A4A8D">
        <w:trPr>
          <w:tblHeader/>
        </w:trPr>
        <w:tc>
          <w:tcPr>
            <w:tcW w:w="444" w:type="pct"/>
            <w:shd w:val="clear" w:color="auto" w:fill="D9D9D9" w:themeFill="background1" w:themeFillShade="D9"/>
          </w:tcPr>
          <w:p w14:paraId="779E2D23" w14:textId="77777777" w:rsidR="000967FA" w:rsidRPr="00B16520" w:rsidRDefault="000967FA" w:rsidP="009D352A">
            <w:pPr>
              <w:rPr>
                <w:rFonts w:ascii="Calibri" w:hAnsi="Calibri" w:cs="Calibri"/>
                <w:b/>
                <w:lang w:val="en-US"/>
              </w:rPr>
            </w:pPr>
            <w:bookmarkStart w:id="5" w:name="_Hlk22556055"/>
            <w:r w:rsidRPr="00B16520">
              <w:rPr>
                <w:rFonts w:ascii="Calibri" w:hAnsi="Calibri" w:cs="Calibri"/>
                <w:b/>
                <w:lang w:val="en-US"/>
              </w:rPr>
              <w:t>Policy</w:t>
            </w:r>
          </w:p>
        </w:tc>
        <w:tc>
          <w:tcPr>
            <w:tcW w:w="878" w:type="pct"/>
            <w:shd w:val="clear" w:color="auto" w:fill="D9D9D9" w:themeFill="background1" w:themeFillShade="D9"/>
          </w:tcPr>
          <w:p w14:paraId="0A368663" w14:textId="526CBD0F" w:rsidR="000967FA" w:rsidRPr="00B16520" w:rsidRDefault="000967FA" w:rsidP="009D352A">
            <w:pPr>
              <w:rPr>
                <w:rFonts w:ascii="Calibri" w:hAnsi="Calibri" w:cs="Calibri"/>
                <w:b/>
                <w:lang w:val="en-US"/>
              </w:rPr>
            </w:pPr>
            <w:r w:rsidRPr="00B16520">
              <w:rPr>
                <w:rFonts w:ascii="Calibri" w:hAnsi="Calibri" w:cs="Calibri"/>
                <w:b/>
                <w:lang w:val="en-US"/>
              </w:rPr>
              <w:t>Policy Title</w:t>
            </w:r>
          </w:p>
        </w:tc>
        <w:tc>
          <w:tcPr>
            <w:tcW w:w="641" w:type="pct"/>
            <w:shd w:val="clear" w:color="auto" w:fill="D9D9D9" w:themeFill="background1" w:themeFillShade="D9"/>
          </w:tcPr>
          <w:p w14:paraId="4988C858" w14:textId="1AF3B162" w:rsidR="000967FA" w:rsidRPr="00B16520" w:rsidRDefault="004B3121" w:rsidP="009D352A">
            <w:pPr>
              <w:rPr>
                <w:rFonts w:ascii="Calibri" w:hAnsi="Calibri" w:cs="Calibri"/>
                <w:b/>
                <w:lang w:val="en-US"/>
              </w:rPr>
            </w:pPr>
            <w:r w:rsidRPr="00B16520">
              <w:rPr>
                <w:rFonts w:ascii="Calibri" w:hAnsi="Calibri" w:cs="Calibri"/>
                <w:b/>
                <w:lang w:val="en-US"/>
              </w:rPr>
              <w:t>NPPF Para no.</w:t>
            </w:r>
          </w:p>
        </w:tc>
        <w:tc>
          <w:tcPr>
            <w:tcW w:w="3037" w:type="pct"/>
            <w:shd w:val="clear" w:color="auto" w:fill="D9D9D9" w:themeFill="background1" w:themeFillShade="D9"/>
          </w:tcPr>
          <w:p w14:paraId="68CE4261" w14:textId="08431CBE" w:rsidR="000967FA" w:rsidRPr="00B16520" w:rsidRDefault="000967FA" w:rsidP="009D352A">
            <w:pPr>
              <w:rPr>
                <w:rFonts w:ascii="Calibri" w:hAnsi="Calibri" w:cs="Calibri"/>
                <w:b/>
                <w:lang w:val="en-US"/>
              </w:rPr>
            </w:pPr>
            <w:r w:rsidRPr="00B16520">
              <w:rPr>
                <w:rFonts w:ascii="Calibri" w:hAnsi="Calibri" w:cs="Calibri"/>
                <w:b/>
                <w:lang w:val="en-US"/>
              </w:rPr>
              <w:t>Commentary</w:t>
            </w:r>
          </w:p>
        </w:tc>
      </w:tr>
      <w:tr w:rsidR="003C5189" w:rsidRPr="00B16520" w14:paraId="4CF6919E" w14:textId="77777777" w:rsidTr="006A4A8D">
        <w:tc>
          <w:tcPr>
            <w:tcW w:w="444" w:type="pct"/>
            <w:vAlign w:val="center"/>
          </w:tcPr>
          <w:p w14:paraId="008CD8D6" w14:textId="1554D115" w:rsidR="000967FA" w:rsidRPr="00B16520" w:rsidRDefault="00D178D0" w:rsidP="009679E4">
            <w:pPr>
              <w:rPr>
                <w:rFonts w:ascii="Calibri" w:hAnsi="Calibri" w:cs="Calibri"/>
                <w:lang w:val="en-US"/>
              </w:rPr>
            </w:pPr>
            <w:r>
              <w:rPr>
                <w:rFonts w:ascii="Calibri" w:hAnsi="Calibri" w:cs="Calibri"/>
              </w:rPr>
              <w:t>E</w:t>
            </w:r>
            <w:r w:rsidR="00B16520" w:rsidRPr="00B16520">
              <w:rPr>
                <w:rFonts w:ascii="Calibri" w:hAnsi="Calibri" w:cs="Calibri"/>
              </w:rPr>
              <w:t>1</w:t>
            </w:r>
          </w:p>
        </w:tc>
        <w:tc>
          <w:tcPr>
            <w:tcW w:w="878" w:type="pct"/>
            <w:vAlign w:val="center"/>
          </w:tcPr>
          <w:p w14:paraId="36673786" w14:textId="4BECA7DB" w:rsidR="000967FA" w:rsidRPr="00B16520" w:rsidRDefault="00B16520" w:rsidP="009679E4">
            <w:pPr>
              <w:rPr>
                <w:rFonts w:ascii="Calibri" w:hAnsi="Calibri" w:cs="Calibri"/>
                <w:lang w:val="en-US"/>
              </w:rPr>
            </w:pPr>
            <w:r>
              <w:rPr>
                <w:rFonts w:ascii="Calibri" w:hAnsi="Calibri" w:cs="Calibri"/>
              </w:rPr>
              <w:t>Rural Character</w:t>
            </w:r>
          </w:p>
        </w:tc>
        <w:tc>
          <w:tcPr>
            <w:tcW w:w="641" w:type="pct"/>
          </w:tcPr>
          <w:p w14:paraId="5B546966" w14:textId="53C01CB9" w:rsidR="000967FA" w:rsidRPr="00B16520" w:rsidRDefault="00AF2961" w:rsidP="009679E4">
            <w:pPr>
              <w:rPr>
                <w:rFonts w:ascii="Calibri" w:hAnsi="Calibri" w:cs="Calibri"/>
                <w:lang w:val="en-US"/>
              </w:rPr>
            </w:pPr>
            <w:r w:rsidRPr="00B16520">
              <w:rPr>
                <w:rFonts w:ascii="Calibri" w:hAnsi="Calibri" w:cs="Calibri"/>
                <w:lang w:val="en-US"/>
              </w:rPr>
              <w:t>12</w:t>
            </w:r>
            <w:r w:rsidR="00813E28">
              <w:rPr>
                <w:rFonts w:ascii="Calibri" w:hAnsi="Calibri" w:cs="Calibri"/>
                <w:lang w:val="en-US"/>
              </w:rPr>
              <w:t>6</w:t>
            </w:r>
            <w:r w:rsidRPr="00B16520">
              <w:rPr>
                <w:rFonts w:ascii="Calibri" w:hAnsi="Calibri" w:cs="Calibri"/>
                <w:lang w:val="en-US"/>
              </w:rPr>
              <w:t xml:space="preserve">, 127, </w:t>
            </w:r>
            <w:r w:rsidR="00813E28">
              <w:rPr>
                <w:rFonts w:ascii="Calibri" w:hAnsi="Calibri" w:cs="Calibri"/>
                <w:lang w:val="en-US"/>
              </w:rPr>
              <w:t xml:space="preserve">130, </w:t>
            </w:r>
            <w:r w:rsidRPr="00B16520">
              <w:rPr>
                <w:rFonts w:ascii="Calibri" w:hAnsi="Calibri" w:cs="Calibri"/>
                <w:lang w:val="en-US"/>
              </w:rPr>
              <w:t>17</w:t>
            </w:r>
            <w:r w:rsidR="00813E28">
              <w:rPr>
                <w:rFonts w:ascii="Calibri" w:hAnsi="Calibri" w:cs="Calibri"/>
                <w:lang w:val="en-US"/>
              </w:rPr>
              <w:t>4</w:t>
            </w:r>
            <w:r w:rsidRPr="00B16520">
              <w:rPr>
                <w:rFonts w:ascii="Calibri" w:hAnsi="Calibri" w:cs="Calibri"/>
                <w:lang w:val="en-US"/>
              </w:rPr>
              <w:t>, 17</w:t>
            </w:r>
            <w:r w:rsidR="00813E28">
              <w:rPr>
                <w:rFonts w:ascii="Calibri" w:hAnsi="Calibri" w:cs="Calibri"/>
                <w:lang w:val="en-US"/>
              </w:rPr>
              <w:t>5</w:t>
            </w:r>
          </w:p>
        </w:tc>
        <w:tc>
          <w:tcPr>
            <w:tcW w:w="3037" w:type="pct"/>
          </w:tcPr>
          <w:p w14:paraId="30C9E8D9" w14:textId="530539D6" w:rsidR="000967FA" w:rsidRPr="00B16520" w:rsidRDefault="003F6ECD" w:rsidP="009679E4">
            <w:pPr>
              <w:rPr>
                <w:rFonts w:ascii="Calibri" w:hAnsi="Calibri" w:cs="Calibri"/>
                <w:lang w:val="en-US"/>
              </w:rPr>
            </w:pPr>
            <w:r w:rsidRPr="00B16520">
              <w:rPr>
                <w:rFonts w:ascii="Calibri" w:hAnsi="Calibri" w:cs="Calibri"/>
                <w:lang w:val="en-US"/>
              </w:rPr>
              <w:t>Sets the context for new development to ensure rural character is retained.</w:t>
            </w:r>
          </w:p>
        </w:tc>
      </w:tr>
      <w:tr w:rsidR="00BD2129" w:rsidRPr="00B16520" w14:paraId="0E0E7E83" w14:textId="77777777" w:rsidTr="006A4A8D">
        <w:tc>
          <w:tcPr>
            <w:tcW w:w="444" w:type="pct"/>
            <w:vAlign w:val="center"/>
          </w:tcPr>
          <w:p w14:paraId="1340FE51" w14:textId="01F29FEB" w:rsidR="00BD2129" w:rsidRDefault="00BD2129" w:rsidP="00E4011D">
            <w:pPr>
              <w:rPr>
                <w:rFonts w:ascii="Calibri" w:hAnsi="Calibri" w:cs="Calibri"/>
                <w:lang w:val="en-US"/>
              </w:rPr>
            </w:pPr>
            <w:r>
              <w:rPr>
                <w:rFonts w:ascii="Calibri" w:hAnsi="Calibri" w:cs="Calibri"/>
                <w:lang w:val="en-US"/>
              </w:rPr>
              <w:t>E2</w:t>
            </w:r>
          </w:p>
        </w:tc>
        <w:tc>
          <w:tcPr>
            <w:tcW w:w="878" w:type="pct"/>
            <w:vAlign w:val="center"/>
          </w:tcPr>
          <w:p w14:paraId="3F69327B" w14:textId="2BD2B987" w:rsidR="00BD2129" w:rsidRDefault="00BD2129" w:rsidP="00E4011D">
            <w:pPr>
              <w:rPr>
                <w:rFonts w:ascii="Calibri" w:hAnsi="Calibri" w:cs="Calibri"/>
                <w:lang w:val="en-US"/>
              </w:rPr>
            </w:pPr>
            <w:r>
              <w:rPr>
                <w:rFonts w:ascii="Calibri" w:hAnsi="Calibri" w:cs="Calibri"/>
                <w:lang w:val="en-US"/>
              </w:rPr>
              <w:t>North Marston Conservation Area and its setting</w:t>
            </w:r>
          </w:p>
        </w:tc>
        <w:tc>
          <w:tcPr>
            <w:tcW w:w="641" w:type="pct"/>
          </w:tcPr>
          <w:p w14:paraId="13CBF96D" w14:textId="736728BB" w:rsidR="00BD2129" w:rsidRDefault="006A4A8D" w:rsidP="00E4011D">
            <w:pPr>
              <w:rPr>
                <w:rFonts w:ascii="Calibri" w:hAnsi="Calibri" w:cs="Calibri"/>
                <w:lang w:val="en-US"/>
              </w:rPr>
            </w:pPr>
            <w:r>
              <w:rPr>
                <w:rFonts w:ascii="Calibri" w:hAnsi="Calibri" w:cs="Calibri"/>
                <w:lang w:val="en-US"/>
              </w:rPr>
              <w:t xml:space="preserve">130, 189, </w:t>
            </w:r>
            <w:r w:rsidR="00BD2129">
              <w:rPr>
                <w:rFonts w:ascii="Calibri" w:hAnsi="Calibri" w:cs="Calibri"/>
                <w:lang w:val="en-US"/>
              </w:rPr>
              <w:t>190,</w:t>
            </w:r>
          </w:p>
          <w:p w14:paraId="41C27658" w14:textId="50B3EAF9" w:rsidR="00BD2129" w:rsidRDefault="00BD2129" w:rsidP="00E4011D">
            <w:pPr>
              <w:rPr>
                <w:rFonts w:ascii="Calibri" w:hAnsi="Calibri" w:cs="Calibri"/>
                <w:lang w:val="en-US"/>
              </w:rPr>
            </w:pPr>
            <w:r>
              <w:rPr>
                <w:rFonts w:ascii="Calibri" w:hAnsi="Calibri" w:cs="Calibri"/>
                <w:lang w:val="en-US"/>
              </w:rPr>
              <w:t>191, 194, 195, 199,</w:t>
            </w:r>
            <w:r w:rsidR="006A4A8D">
              <w:rPr>
                <w:rFonts w:ascii="Calibri" w:hAnsi="Calibri" w:cs="Calibri"/>
                <w:lang w:val="en-US"/>
              </w:rPr>
              <w:t xml:space="preserve"> </w:t>
            </w:r>
            <w:r>
              <w:rPr>
                <w:rFonts w:ascii="Calibri" w:hAnsi="Calibri" w:cs="Calibri"/>
                <w:lang w:val="en-US"/>
              </w:rPr>
              <w:t>201,</w:t>
            </w:r>
            <w:r w:rsidR="006A4A8D">
              <w:rPr>
                <w:rFonts w:ascii="Calibri" w:hAnsi="Calibri" w:cs="Calibri"/>
                <w:lang w:val="en-US"/>
              </w:rPr>
              <w:t xml:space="preserve"> 207</w:t>
            </w:r>
          </w:p>
        </w:tc>
        <w:tc>
          <w:tcPr>
            <w:tcW w:w="3037" w:type="pct"/>
          </w:tcPr>
          <w:p w14:paraId="5C42E9C1" w14:textId="5431450C" w:rsidR="00BD2129" w:rsidRDefault="00BD2129" w:rsidP="00E4011D">
            <w:pPr>
              <w:rPr>
                <w:rFonts w:ascii="Calibri" w:hAnsi="Calibri" w:cs="Calibri"/>
                <w:lang w:val="en-US"/>
              </w:rPr>
            </w:pPr>
            <w:r>
              <w:rPr>
                <w:rFonts w:ascii="Calibri" w:hAnsi="Calibri" w:cs="Calibri"/>
                <w:lang w:val="en-US"/>
              </w:rPr>
              <w:t xml:space="preserve">Seeks to emphasise the importance of </w:t>
            </w:r>
            <w:r w:rsidR="0076544A">
              <w:rPr>
                <w:rFonts w:ascii="Calibri" w:hAnsi="Calibri" w:cs="Calibri"/>
                <w:lang w:val="en-US"/>
              </w:rPr>
              <w:t>high-quality</w:t>
            </w:r>
            <w:r>
              <w:rPr>
                <w:rFonts w:ascii="Calibri" w:hAnsi="Calibri" w:cs="Calibri"/>
                <w:lang w:val="en-US"/>
              </w:rPr>
              <w:t xml:space="preserve"> design and development in and close to the Conservation Area</w:t>
            </w:r>
            <w:r w:rsidR="00585695">
              <w:rPr>
                <w:rFonts w:ascii="Calibri" w:hAnsi="Calibri" w:cs="Calibri"/>
                <w:lang w:val="en-US"/>
              </w:rPr>
              <w:t>.</w:t>
            </w:r>
          </w:p>
        </w:tc>
      </w:tr>
      <w:tr w:rsidR="006A4A8D" w:rsidRPr="00B16520" w14:paraId="068AF0B9" w14:textId="77777777" w:rsidTr="006A4A8D">
        <w:tc>
          <w:tcPr>
            <w:tcW w:w="444" w:type="pct"/>
            <w:vAlign w:val="center"/>
          </w:tcPr>
          <w:p w14:paraId="2CBC9717" w14:textId="3AB469B6" w:rsidR="006A4A8D" w:rsidRDefault="006A4A8D" w:rsidP="006A4A8D">
            <w:pPr>
              <w:rPr>
                <w:rFonts w:ascii="Calibri" w:hAnsi="Calibri" w:cs="Calibri"/>
                <w:lang w:val="en-US"/>
              </w:rPr>
            </w:pPr>
            <w:r>
              <w:rPr>
                <w:rFonts w:ascii="Calibri" w:hAnsi="Calibri" w:cs="Calibri"/>
                <w:lang w:val="en-US"/>
              </w:rPr>
              <w:t>E3</w:t>
            </w:r>
          </w:p>
        </w:tc>
        <w:tc>
          <w:tcPr>
            <w:tcW w:w="878" w:type="pct"/>
            <w:vAlign w:val="center"/>
          </w:tcPr>
          <w:p w14:paraId="59FD0FF7" w14:textId="049AB2BD" w:rsidR="006A4A8D" w:rsidRDefault="006A4A8D" w:rsidP="006A4A8D">
            <w:pPr>
              <w:rPr>
                <w:rFonts w:ascii="Calibri" w:hAnsi="Calibri" w:cs="Calibri"/>
                <w:lang w:val="en-US"/>
              </w:rPr>
            </w:pPr>
            <w:r>
              <w:rPr>
                <w:rFonts w:ascii="Calibri" w:hAnsi="Calibri" w:cs="Calibri"/>
              </w:rPr>
              <w:t>Protecting and enhancing local heritage assets</w:t>
            </w:r>
          </w:p>
        </w:tc>
        <w:tc>
          <w:tcPr>
            <w:tcW w:w="641" w:type="pct"/>
          </w:tcPr>
          <w:p w14:paraId="5C5A62ED" w14:textId="2B94AFC6" w:rsidR="006A4A8D" w:rsidRDefault="006A4A8D" w:rsidP="006A4A8D">
            <w:pPr>
              <w:rPr>
                <w:rFonts w:ascii="Calibri" w:hAnsi="Calibri" w:cs="Calibri"/>
                <w:lang w:val="en-US"/>
              </w:rPr>
            </w:pPr>
            <w:r w:rsidRPr="00B16520">
              <w:rPr>
                <w:rFonts w:ascii="Calibri" w:hAnsi="Calibri" w:cs="Calibri"/>
                <w:lang w:val="en-US"/>
              </w:rPr>
              <w:t>1</w:t>
            </w:r>
            <w:r>
              <w:rPr>
                <w:rFonts w:ascii="Calibri" w:hAnsi="Calibri" w:cs="Calibri"/>
                <w:lang w:val="en-US"/>
              </w:rPr>
              <w:t>89, 195, 199, 201, 203</w:t>
            </w:r>
          </w:p>
        </w:tc>
        <w:tc>
          <w:tcPr>
            <w:tcW w:w="3037" w:type="pct"/>
          </w:tcPr>
          <w:p w14:paraId="12920307" w14:textId="658C58A3" w:rsidR="006A4A8D" w:rsidRDefault="006A4A8D" w:rsidP="006A4A8D">
            <w:pPr>
              <w:rPr>
                <w:rFonts w:ascii="Calibri" w:hAnsi="Calibri" w:cs="Calibri"/>
                <w:lang w:val="en-US"/>
              </w:rPr>
            </w:pPr>
            <w:r w:rsidRPr="00B16520">
              <w:rPr>
                <w:rFonts w:ascii="Calibri" w:hAnsi="Calibri" w:cs="Calibri"/>
                <w:lang w:val="en-US"/>
              </w:rPr>
              <w:t xml:space="preserve">Seeks to conserve and </w:t>
            </w:r>
            <w:r>
              <w:rPr>
                <w:rFonts w:ascii="Calibri" w:hAnsi="Calibri" w:cs="Calibri"/>
                <w:lang w:val="en-US"/>
              </w:rPr>
              <w:t xml:space="preserve">protect </w:t>
            </w:r>
            <w:r w:rsidRPr="00B16520">
              <w:rPr>
                <w:rFonts w:ascii="Calibri" w:hAnsi="Calibri" w:cs="Calibri"/>
                <w:lang w:val="en-US"/>
              </w:rPr>
              <w:t>non-designated historic assets and their setting</w:t>
            </w:r>
            <w:r w:rsidR="00585695">
              <w:rPr>
                <w:rFonts w:ascii="Calibri" w:hAnsi="Calibri" w:cs="Calibri"/>
                <w:lang w:val="en-US"/>
              </w:rPr>
              <w:t>.</w:t>
            </w:r>
          </w:p>
        </w:tc>
      </w:tr>
      <w:tr w:rsidR="006A4A8D" w:rsidRPr="00B16520" w14:paraId="3E7FD081" w14:textId="77777777" w:rsidTr="006A4A8D">
        <w:tc>
          <w:tcPr>
            <w:tcW w:w="444" w:type="pct"/>
            <w:vAlign w:val="center"/>
          </w:tcPr>
          <w:p w14:paraId="36D109BF" w14:textId="598BA899" w:rsidR="006A4A8D" w:rsidRDefault="006A4A8D" w:rsidP="006A4A8D">
            <w:pPr>
              <w:rPr>
                <w:rFonts w:ascii="Calibri" w:hAnsi="Calibri" w:cs="Calibri"/>
                <w:lang w:val="en-US"/>
              </w:rPr>
            </w:pPr>
            <w:r>
              <w:rPr>
                <w:rFonts w:ascii="Calibri" w:hAnsi="Calibri" w:cs="Calibri"/>
                <w:lang w:val="en-US"/>
              </w:rPr>
              <w:t>E4</w:t>
            </w:r>
          </w:p>
        </w:tc>
        <w:tc>
          <w:tcPr>
            <w:tcW w:w="878" w:type="pct"/>
            <w:vAlign w:val="center"/>
          </w:tcPr>
          <w:p w14:paraId="0C6FBD68" w14:textId="10582C2B" w:rsidR="006A4A8D" w:rsidRDefault="006A4A8D" w:rsidP="006A4A8D">
            <w:pPr>
              <w:rPr>
                <w:rFonts w:ascii="Calibri" w:hAnsi="Calibri" w:cs="Calibri"/>
              </w:rPr>
            </w:pPr>
            <w:r>
              <w:rPr>
                <w:rFonts w:ascii="Calibri" w:hAnsi="Calibri" w:cs="Calibri"/>
              </w:rPr>
              <w:t>Field patterns and archaeology</w:t>
            </w:r>
          </w:p>
        </w:tc>
        <w:tc>
          <w:tcPr>
            <w:tcW w:w="641" w:type="pct"/>
          </w:tcPr>
          <w:p w14:paraId="35C1EA2A" w14:textId="7EB9F492" w:rsidR="006A4A8D" w:rsidRPr="00B16520" w:rsidRDefault="006A4A8D" w:rsidP="006A4A8D">
            <w:pPr>
              <w:rPr>
                <w:rFonts w:ascii="Calibri" w:hAnsi="Calibri" w:cs="Calibri"/>
                <w:lang w:val="en-US"/>
              </w:rPr>
            </w:pPr>
            <w:r>
              <w:rPr>
                <w:rFonts w:ascii="Calibri" w:hAnsi="Calibri" w:cs="Calibri"/>
                <w:lang w:val="en-US"/>
              </w:rPr>
              <w:t xml:space="preserve">190, </w:t>
            </w:r>
            <w:r w:rsidR="004F7A67">
              <w:rPr>
                <w:rFonts w:ascii="Calibri" w:hAnsi="Calibri" w:cs="Calibri"/>
                <w:lang w:val="en-US"/>
              </w:rPr>
              <w:t>192, 194, 195, 197, 199, 205</w:t>
            </w:r>
          </w:p>
        </w:tc>
        <w:tc>
          <w:tcPr>
            <w:tcW w:w="3037" w:type="pct"/>
          </w:tcPr>
          <w:p w14:paraId="6B412D9D" w14:textId="6ECEA048" w:rsidR="006A4A8D" w:rsidRPr="00B16520" w:rsidRDefault="004F7A67" w:rsidP="006A4A8D">
            <w:pPr>
              <w:rPr>
                <w:rFonts w:ascii="Calibri" w:hAnsi="Calibri" w:cs="Calibri"/>
                <w:lang w:val="en-US"/>
              </w:rPr>
            </w:pPr>
            <w:r>
              <w:rPr>
                <w:rFonts w:ascii="Calibri" w:hAnsi="Calibri" w:cs="Calibri"/>
                <w:lang w:val="en-US"/>
              </w:rPr>
              <w:t xml:space="preserve">Seeks to prevent loss or mitigate against any damage to archaeology including the </w:t>
            </w:r>
            <w:r w:rsidR="00585695">
              <w:rPr>
                <w:rFonts w:ascii="Calibri" w:hAnsi="Calibri" w:cs="Calibri"/>
                <w:lang w:val="en-US"/>
              </w:rPr>
              <w:t xml:space="preserve">nationally </w:t>
            </w:r>
            <w:r>
              <w:rPr>
                <w:rFonts w:ascii="Calibri" w:hAnsi="Calibri" w:cs="Calibri"/>
                <w:lang w:val="en-US"/>
              </w:rPr>
              <w:t>important ridge and furrow in the Parish.</w:t>
            </w:r>
          </w:p>
        </w:tc>
      </w:tr>
      <w:tr w:rsidR="006A4A8D" w:rsidRPr="00B16520" w14:paraId="4F3B6F85" w14:textId="77777777" w:rsidTr="006A4A8D">
        <w:tc>
          <w:tcPr>
            <w:tcW w:w="444" w:type="pct"/>
            <w:vAlign w:val="center"/>
          </w:tcPr>
          <w:p w14:paraId="15A43153" w14:textId="781F67BD" w:rsidR="006A4A8D" w:rsidRDefault="004F7A67" w:rsidP="006A4A8D">
            <w:pPr>
              <w:rPr>
                <w:rFonts w:ascii="Calibri" w:hAnsi="Calibri" w:cs="Calibri"/>
              </w:rPr>
            </w:pPr>
            <w:r>
              <w:rPr>
                <w:rFonts w:ascii="Calibri" w:hAnsi="Calibri" w:cs="Calibri"/>
                <w:lang w:val="en-US"/>
              </w:rPr>
              <w:t>NE1</w:t>
            </w:r>
          </w:p>
        </w:tc>
        <w:tc>
          <w:tcPr>
            <w:tcW w:w="878" w:type="pct"/>
            <w:vAlign w:val="center"/>
          </w:tcPr>
          <w:p w14:paraId="5704EDEE" w14:textId="65F051CB" w:rsidR="006A4A8D" w:rsidRDefault="00855D00" w:rsidP="006A4A8D">
            <w:pPr>
              <w:rPr>
                <w:rFonts w:ascii="Calibri" w:hAnsi="Calibri" w:cs="Calibri"/>
              </w:rPr>
            </w:pPr>
            <w:r>
              <w:rPr>
                <w:rFonts w:ascii="Calibri" w:hAnsi="Calibri" w:cs="Calibri"/>
                <w:lang w:val="en-US"/>
              </w:rPr>
              <w:t xml:space="preserve">Protecting the </w:t>
            </w:r>
            <w:r w:rsidR="006A4A8D">
              <w:rPr>
                <w:rFonts w:ascii="Calibri" w:hAnsi="Calibri" w:cs="Calibri"/>
                <w:lang w:val="en-US"/>
              </w:rPr>
              <w:t>Landscape</w:t>
            </w:r>
          </w:p>
        </w:tc>
        <w:tc>
          <w:tcPr>
            <w:tcW w:w="641" w:type="pct"/>
          </w:tcPr>
          <w:p w14:paraId="7328A6D0" w14:textId="5FB302EC" w:rsidR="006A4A8D" w:rsidRPr="00B16520" w:rsidRDefault="006A4A8D" w:rsidP="006A4A8D">
            <w:pPr>
              <w:rPr>
                <w:rFonts w:ascii="Calibri" w:hAnsi="Calibri" w:cs="Calibri"/>
                <w:lang w:val="en-US"/>
              </w:rPr>
            </w:pPr>
            <w:r>
              <w:rPr>
                <w:rFonts w:ascii="Calibri" w:hAnsi="Calibri" w:cs="Calibri"/>
                <w:lang w:val="en-US"/>
              </w:rPr>
              <w:t>126, 127, 130 174</w:t>
            </w:r>
          </w:p>
        </w:tc>
        <w:tc>
          <w:tcPr>
            <w:tcW w:w="3037" w:type="pct"/>
          </w:tcPr>
          <w:p w14:paraId="79947438" w14:textId="633F70B8" w:rsidR="006A4A8D" w:rsidRPr="00B16520" w:rsidRDefault="006A4A8D" w:rsidP="006A4A8D">
            <w:pPr>
              <w:rPr>
                <w:rFonts w:ascii="Calibri" w:hAnsi="Calibri" w:cs="Calibri"/>
                <w:lang w:val="en-US"/>
              </w:rPr>
            </w:pPr>
            <w:r>
              <w:rPr>
                <w:rFonts w:ascii="Calibri" w:hAnsi="Calibri" w:cs="Calibri"/>
                <w:lang w:val="en-US"/>
              </w:rPr>
              <w:t xml:space="preserve">The </w:t>
            </w:r>
            <w:r w:rsidR="00855D00">
              <w:rPr>
                <w:rFonts w:ascii="Calibri" w:hAnsi="Calibri" w:cs="Calibri"/>
                <w:lang w:val="en-US"/>
              </w:rPr>
              <w:t xml:space="preserve">landscape features and </w:t>
            </w:r>
            <w:r>
              <w:rPr>
                <w:rFonts w:ascii="Calibri" w:hAnsi="Calibri" w:cs="Calibri"/>
                <w:lang w:val="en-US"/>
              </w:rPr>
              <w:t>setting of the settlement in the Parish is very important in the context of NPPF policies which seek to ensure development contributes to and enhances the natural environment.</w:t>
            </w:r>
          </w:p>
        </w:tc>
      </w:tr>
      <w:tr w:rsidR="004F7A67" w:rsidRPr="00B16520" w14:paraId="2AE144FD" w14:textId="77777777" w:rsidTr="006A4A8D">
        <w:tc>
          <w:tcPr>
            <w:tcW w:w="444" w:type="pct"/>
            <w:vAlign w:val="center"/>
          </w:tcPr>
          <w:p w14:paraId="061183A3" w14:textId="387DDCBD" w:rsidR="004F7A67" w:rsidRDefault="004F7A67" w:rsidP="004F7A67">
            <w:pPr>
              <w:rPr>
                <w:rFonts w:ascii="Calibri" w:hAnsi="Calibri" w:cs="Calibri"/>
                <w:lang w:val="en-US"/>
              </w:rPr>
            </w:pPr>
            <w:r>
              <w:rPr>
                <w:rFonts w:ascii="Calibri" w:hAnsi="Calibri" w:cs="Calibri"/>
              </w:rPr>
              <w:t>NE2</w:t>
            </w:r>
          </w:p>
        </w:tc>
        <w:tc>
          <w:tcPr>
            <w:tcW w:w="878" w:type="pct"/>
            <w:vAlign w:val="center"/>
          </w:tcPr>
          <w:p w14:paraId="68F3B5D1" w14:textId="15772582" w:rsidR="004F7A67" w:rsidRDefault="004F7A67" w:rsidP="004F7A67">
            <w:pPr>
              <w:rPr>
                <w:rFonts w:ascii="Calibri" w:hAnsi="Calibri" w:cs="Calibri"/>
                <w:lang w:val="en-US"/>
              </w:rPr>
            </w:pPr>
            <w:r>
              <w:rPr>
                <w:rFonts w:ascii="Calibri" w:hAnsi="Calibri" w:cs="Calibri"/>
              </w:rPr>
              <w:t>Biodiversity</w:t>
            </w:r>
          </w:p>
        </w:tc>
        <w:tc>
          <w:tcPr>
            <w:tcW w:w="641" w:type="pct"/>
          </w:tcPr>
          <w:p w14:paraId="6892F634" w14:textId="5CAAC19C" w:rsidR="004F7A67" w:rsidRDefault="004F7A67" w:rsidP="004F7A67">
            <w:pPr>
              <w:rPr>
                <w:rFonts w:ascii="Calibri" w:hAnsi="Calibri" w:cs="Calibri"/>
                <w:lang w:val="en-US"/>
              </w:rPr>
            </w:pPr>
            <w:r w:rsidRPr="00B16520">
              <w:rPr>
                <w:rFonts w:ascii="Calibri" w:hAnsi="Calibri" w:cs="Calibri"/>
                <w:lang w:val="en-US"/>
              </w:rPr>
              <w:t>174</w:t>
            </w:r>
            <w:r>
              <w:rPr>
                <w:rFonts w:ascii="Calibri" w:hAnsi="Calibri" w:cs="Calibri"/>
                <w:lang w:val="en-US"/>
              </w:rPr>
              <w:t>, 175, 179</w:t>
            </w:r>
            <w:r w:rsidR="001D5858">
              <w:rPr>
                <w:rFonts w:ascii="Calibri" w:hAnsi="Calibri" w:cs="Calibri"/>
                <w:lang w:val="en-US"/>
              </w:rPr>
              <w:t>, 180</w:t>
            </w:r>
          </w:p>
        </w:tc>
        <w:tc>
          <w:tcPr>
            <w:tcW w:w="3037" w:type="pct"/>
          </w:tcPr>
          <w:p w14:paraId="68FC1C94" w14:textId="67BD55AA" w:rsidR="004F7A67" w:rsidRDefault="004F7A67" w:rsidP="004F7A67">
            <w:pPr>
              <w:rPr>
                <w:rFonts w:ascii="Calibri" w:hAnsi="Calibri" w:cs="Calibri"/>
                <w:lang w:val="en-US"/>
              </w:rPr>
            </w:pPr>
            <w:r w:rsidRPr="00B16520">
              <w:rPr>
                <w:rFonts w:ascii="Calibri" w:hAnsi="Calibri" w:cs="Calibri"/>
                <w:lang w:val="en-US"/>
              </w:rPr>
              <w:t xml:space="preserve">New development is expected to retain natural features, </w:t>
            </w:r>
            <w:r>
              <w:rPr>
                <w:rFonts w:ascii="Calibri" w:hAnsi="Calibri" w:cs="Calibri"/>
                <w:lang w:val="en-US"/>
              </w:rPr>
              <w:t>provide 10% net gain in biodiversity, protect or replant black poplars</w:t>
            </w:r>
            <w:r w:rsidR="00585695">
              <w:rPr>
                <w:rFonts w:ascii="Calibri" w:hAnsi="Calibri" w:cs="Calibri"/>
                <w:lang w:val="en-US"/>
              </w:rPr>
              <w:t>,</w:t>
            </w:r>
            <w:r>
              <w:rPr>
                <w:rFonts w:ascii="Calibri" w:hAnsi="Calibri" w:cs="Calibri"/>
                <w:lang w:val="en-US"/>
              </w:rPr>
              <w:t xml:space="preserve"> </w:t>
            </w:r>
            <w:r w:rsidRPr="00B16520">
              <w:rPr>
                <w:rFonts w:ascii="Calibri" w:hAnsi="Calibri" w:cs="Calibri"/>
                <w:lang w:val="en-US"/>
              </w:rPr>
              <w:t>and plant new landscaping</w:t>
            </w:r>
            <w:r w:rsidR="00585695">
              <w:rPr>
                <w:rFonts w:ascii="Calibri" w:hAnsi="Calibri" w:cs="Calibri"/>
                <w:lang w:val="en-US"/>
              </w:rPr>
              <w:t>.</w:t>
            </w:r>
          </w:p>
        </w:tc>
      </w:tr>
      <w:tr w:rsidR="004F7A67" w:rsidRPr="00B16520" w14:paraId="3A1B111D" w14:textId="77777777" w:rsidTr="006A4A8D">
        <w:tc>
          <w:tcPr>
            <w:tcW w:w="444" w:type="pct"/>
            <w:vAlign w:val="center"/>
          </w:tcPr>
          <w:p w14:paraId="485B2802" w14:textId="3F3251CB" w:rsidR="004F7A67" w:rsidRPr="00B16520" w:rsidRDefault="001D5858" w:rsidP="004F7A67">
            <w:pPr>
              <w:rPr>
                <w:rFonts w:ascii="Calibri" w:hAnsi="Calibri" w:cs="Calibri"/>
              </w:rPr>
            </w:pPr>
            <w:r>
              <w:rPr>
                <w:rFonts w:ascii="Calibri" w:hAnsi="Calibri" w:cs="Calibri"/>
              </w:rPr>
              <w:t>SD1</w:t>
            </w:r>
          </w:p>
        </w:tc>
        <w:tc>
          <w:tcPr>
            <w:tcW w:w="878" w:type="pct"/>
            <w:vAlign w:val="center"/>
          </w:tcPr>
          <w:p w14:paraId="6C1A9E9A" w14:textId="299F5A0A" w:rsidR="004F7A67" w:rsidRPr="00B16520" w:rsidRDefault="001D5858" w:rsidP="004F7A67">
            <w:pPr>
              <w:rPr>
                <w:rFonts w:ascii="Calibri" w:hAnsi="Calibri" w:cs="Calibri"/>
              </w:rPr>
            </w:pPr>
            <w:r>
              <w:rPr>
                <w:rFonts w:ascii="Calibri" w:hAnsi="Calibri" w:cs="Calibri"/>
              </w:rPr>
              <w:t xml:space="preserve">Development within the </w:t>
            </w:r>
            <w:r>
              <w:rPr>
                <w:rFonts w:ascii="Calibri" w:hAnsi="Calibri" w:cs="Calibri"/>
              </w:rPr>
              <w:lastRenderedPageBreak/>
              <w:t>Settlement Boundary</w:t>
            </w:r>
          </w:p>
        </w:tc>
        <w:tc>
          <w:tcPr>
            <w:tcW w:w="641" w:type="pct"/>
          </w:tcPr>
          <w:p w14:paraId="54437DE5" w14:textId="1588421F" w:rsidR="004F7A67" w:rsidRPr="00B16520" w:rsidRDefault="001D5858" w:rsidP="004F7A67">
            <w:pPr>
              <w:rPr>
                <w:rFonts w:ascii="Calibri" w:hAnsi="Calibri" w:cs="Calibri"/>
                <w:lang w:val="en-US"/>
              </w:rPr>
            </w:pPr>
            <w:r>
              <w:rPr>
                <w:rFonts w:ascii="Calibri" w:hAnsi="Calibri" w:cs="Calibri"/>
                <w:lang w:val="en-US"/>
              </w:rPr>
              <w:lastRenderedPageBreak/>
              <w:t>78, 79, 84</w:t>
            </w:r>
            <w:r w:rsidR="002468B5">
              <w:rPr>
                <w:rFonts w:ascii="Calibri" w:hAnsi="Calibri" w:cs="Calibri"/>
                <w:lang w:val="en-US"/>
              </w:rPr>
              <w:t xml:space="preserve">, </w:t>
            </w:r>
            <w:r w:rsidR="00013FE1">
              <w:rPr>
                <w:rFonts w:ascii="Calibri" w:hAnsi="Calibri" w:cs="Calibri"/>
                <w:lang w:val="en-US"/>
              </w:rPr>
              <w:t xml:space="preserve">85, </w:t>
            </w:r>
            <w:r w:rsidR="002468B5">
              <w:rPr>
                <w:rFonts w:ascii="Calibri" w:hAnsi="Calibri" w:cs="Calibri"/>
                <w:lang w:val="en-US"/>
              </w:rPr>
              <w:t>93</w:t>
            </w:r>
          </w:p>
        </w:tc>
        <w:tc>
          <w:tcPr>
            <w:tcW w:w="3037" w:type="pct"/>
          </w:tcPr>
          <w:p w14:paraId="7D6B1819" w14:textId="231D448F" w:rsidR="001D5858" w:rsidRDefault="001D5858" w:rsidP="001D5858">
            <w:pPr>
              <w:rPr>
                <w:rFonts w:ascii="Calibri" w:hAnsi="Calibri" w:cs="Calibri"/>
                <w:lang w:val="en-US"/>
              </w:rPr>
            </w:pPr>
            <w:r w:rsidRPr="00B16520">
              <w:rPr>
                <w:rFonts w:ascii="Calibri" w:hAnsi="Calibri" w:cs="Calibri"/>
                <w:lang w:val="en-US"/>
              </w:rPr>
              <w:t xml:space="preserve">The emphasis on supporting new development within the Settlement </w:t>
            </w:r>
            <w:r>
              <w:rPr>
                <w:rFonts w:ascii="Calibri" w:hAnsi="Calibri" w:cs="Calibri"/>
                <w:lang w:val="en-US"/>
              </w:rPr>
              <w:t>Boundary</w:t>
            </w:r>
            <w:r w:rsidRPr="00B16520">
              <w:rPr>
                <w:rFonts w:ascii="Calibri" w:hAnsi="Calibri" w:cs="Calibri"/>
                <w:lang w:val="en-US"/>
              </w:rPr>
              <w:t xml:space="preserve"> is consistent with NPPF policies</w:t>
            </w:r>
            <w:r>
              <w:rPr>
                <w:rFonts w:ascii="Calibri" w:hAnsi="Calibri" w:cs="Calibri"/>
                <w:lang w:val="en-US"/>
              </w:rPr>
              <w:t>.</w:t>
            </w:r>
          </w:p>
          <w:p w14:paraId="3C418F16" w14:textId="7978EAAE" w:rsidR="004F7A67" w:rsidRPr="00B16520" w:rsidRDefault="004F7A67" w:rsidP="004F7A67">
            <w:pPr>
              <w:rPr>
                <w:rFonts w:ascii="Calibri" w:hAnsi="Calibri" w:cs="Calibri"/>
                <w:lang w:val="en-US"/>
              </w:rPr>
            </w:pPr>
          </w:p>
        </w:tc>
      </w:tr>
      <w:tr w:rsidR="001D5858" w:rsidRPr="00B16520" w14:paraId="0F9CB4FF" w14:textId="77777777" w:rsidTr="006A4A8D">
        <w:tc>
          <w:tcPr>
            <w:tcW w:w="444" w:type="pct"/>
            <w:vAlign w:val="center"/>
          </w:tcPr>
          <w:p w14:paraId="37BFB62F" w14:textId="5D06FE37" w:rsidR="001D5858" w:rsidRDefault="001D5858" w:rsidP="001D5858">
            <w:pPr>
              <w:rPr>
                <w:rFonts w:ascii="Calibri" w:hAnsi="Calibri" w:cs="Calibri"/>
              </w:rPr>
            </w:pPr>
            <w:r>
              <w:rPr>
                <w:rFonts w:ascii="Calibri" w:hAnsi="Calibri" w:cs="Calibri"/>
                <w:lang w:val="en-US"/>
              </w:rPr>
              <w:lastRenderedPageBreak/>
              <w:t>SD2</w:t>
            </w:r>
          </w:p>
        </w:tc>
        <w:tc>
          <w:tcPr>
            <w:tcW w:w="878" w:type="pct"/>
            <w:vAlign w:val="center"/>
          </w:tcPr>
          <w:p w14:paraId="50BCEF35" w14:textId="4BBFEA63" w:rsidR="001D5858" w:rsidRDefault="001D5858" w:rsidP="001D5858">
            <w:pPr>
              <w:rPr>
                <w:rFonts w:ascii="Calibri" w:hAnsi="Calibri" w:cs="Calibri"/>
              </w:rPr>
            </w:pPr>
            <w:r>
              <w:rPr>
                <w:rFonts w:ascii="Calibri" w:hAnsi="Calibri" w:cs="Calibri"/>
              </w:rPr>
              <w:t xml:space="preserve">New </w:t>
            </w:r>
            <w:r w:rsidRPr="00B16520">
              <w:rPr>
                <w:rFonts w:ascii="Calibri" w:hAnsi="Calibri" w:cs="Calibri"/>
              </w:rPr>
              <w:t>Housing</w:t>
            </w:r>
            <w:r>
              <w:rPr>
                <w:rFonts w:ascii="Calibri" w:hAnsi="Calibri" w:cs="Calibri"/>
              </w:rPr>
              <w:t xml:space="preserve"> Development</w:t>
            </w:r>
          </w:p>
        </w:tc>
        <w:tc>
          <w:tcPr>
            <w:tcW w:w="641" w:type="pct"/>
          </w:tcPr>
          <w:p w14:paraId="7B319EB0" w14:textId="19EECB27" w:rsidR="001D5858" w:rsidRDefault="001D5858" w:rsidP="001D5858">
            <w:pPr>
              <w:rPr>
                <w:rFonts w:ascii="Calibri" w:hAnsi="Calibri" w:cs="Calibri"/>
                <w:lang w:val="en-US"/>
              </w:rPr>
            </w:pPr>
            <w:r w:rsidRPr="00B16520">
              <w:rPr>
                <w:rFonts w:ascii="Calibri" w:hAnsi="Calibri" w:cs="Calibri"/>
                <w:lang w:val="en-US"/>
              </w:rPr>
              <w:t xml:space="preserve">78, </w:t>
            </w:r>
            <w:r>
              <w:rPr>
                <w:rFonts w:ascii="Calibri" w:hAnsi="Calibri" w:cs="Calibri"/>
                <w:lang w:val="en-US"/>
              </w:rPr>
              <w:t>79, 126</w:t>
            </w:r>
            <w:r w:rsidRPr="00B16520">
              <w:rPr>
                <w:rFonts w:ascii="Calibri" w:hAnsi="Calibri" w:cs="Calibri"/>
                <w:lang w:val="en-US"/>
              </w:rPr>
              <w:t xml:space="preserve"> </w:t>
            </w:r>
          </w:p>
        </w:tc>
        <w:tc>
          <w:tcPr>
            <w:tcW w:w="3037" w:type="pct"/>
          </w:tcPr>
          <w:p w14:paraId="39A1CF5B" w14:textId="78F45834" w:rsidR="001D5858" w:rsidRPr="00B16520" w:rsidRDefault="001D5858" w:rsidP="001D5858">
            <w:pPr>
              <w:rPr>
                <w:rFonts w:ascii="Calibri" w:hAnsi="Calibri" w:cs="Calibri"/>
                <w:lang w:val="en-US"/>
              </w:rPr>
            </w:pPr>
            <w:r w:rsidRPr="00B16520">
              <w:rPr>
                <w:rFonts w:ascii="Calibri" w:hAnsi="Calibri" w:cs="Calibri"/>
                <w:lang w:val="en-US"/>
              </w:rPr>
              <w:t>Requires a mix and variety of housing for all new development</w:t>
            </w:r>
            <w:r>
              <w:rPr>
                <w:rFonts w:ascii="Calibri" w:hAnsi="Calibri" w:cs="Calibri"/>
                <w:lang w:val="en-US"/>
              </w:rPr>
              <w:t xml:space="preserve"> over 2 dwellings</w:t>
            </w:r>
            <w:r w:rsidRPr="00B16520">
              <w:rPr>
                <w:rFonts w:ascii="Calibri" w:hAnsi="Calibri" w:cs="Calibri"/>
                <w:lang w:val="en-US"/>
              </w:rPr>
              <w:t xml:space="preserve">, including smaller units. </w:t>
            </w:r>
          </w:p>
        </w:tc>
      </w:tr>
      <w:tr w:rsidR="001D5858" w:rsidRPr="00B16520" w14:paraId="64FB5FD6" w14:textId="77777777" w:rsidTr="006A4A8D">
        <w:tc>
          <w:tcPr>
            <w:tcW w:w="444" w:type="pct"/>
            <w:vAlign w:val="center"/>
          </w:tcPr>
          <w:p w14:paraId="2432C367" w14:textId="2F9778F0" w:rsidR="001D5858" w:rsidRPr="00B16520" w:rsidRDefault="001D5858" w:rsidP="001D5858">
            <w:pPr>
              <w:rPr>
                <w:rFonts w:ascii="Calibri" w:hAnsi="Calibri" w:cs="Calibri"/>
              </w:rPr>
            </w:pPr>
            <w:r>
              <w:rPr>
                <w:rFonts w:ascii="Calibri" w:hAnsi="Calibri" w:cs="Calibri"/>
              </w:rPr>
              <w:t>SD3</w:t>
            </w:r>
          </w:p>
        </w:tc>
        <w:tc>
          <w:tcPr>
            <w:tcW w:w="878" w:type="pct"/>
            <w:vAlign w:val="center"/>
          </w:tcPr>
          <w:p w14:paraId="4A7F03C9" w14:textId="65EF0EC2" w:rsidR="001D5858" w:rsidRPr="00B16520" w:rsidRDefault="001D5858" w:rsidP="001D5858">
            <w:pPr>
              <w:rPr>
                <w:rFonts w:ascii="Calibri" w:hAnsi="Calibri" w:cs="Calibri"/>
              </w:rPr>
            </w:pPr>
            <w:r>
              <w:rPr>
                <w:rFonts w:ascii="Calibri" w:hAnsi="Calibri" w:cs="Calibri"/>
              </w:rPr>
              <w:t>High Quality Design</w:t>
            </w:r>
          </w:p>
        </w:tc>
        <w:tc>
          <w:tcPr>
            <w:tcW w:w="641" w:type="pct"/>
          </w:tcPr>
          <w:p w14:paraId="05C106CC" w14:textId="191B7494" w:rsidR="001D5858" w:rsidRPr="00B16520" w:rsidRDefault="001D5858" w:rsidP="001D5858">
            <w:pPr>
              <w:rPr>
                <w:rFonts w:ascii="Calibri" w:hAnsi="Calibri" w:cs="Calibri"/>
                <w:lang w:val="en-US"/>
              </w:rPr>
            </w:pPr>
            <w:r>
              <w:rPr>
                <w:rFonts w:ascii="Calibri" w:hAnsi="Calibri" w:cs="Calibri"/>
                <w:lang w:val="en-US"/>
              </w:rPr>
              <w:t xml:space="preserve">92, 126, 127, </w:t>
            </w:r>
            <w:r w:rsidR="00013FE1">
              <w:rPr>
                <w:rFonts w:ascii="Calibri" w:hAnsi="Calibri" w:cs="Calibri"/>
                <w:lang w:val="en-US"/>
              </w:rPr>
              <w:t xml:space="preserve">129, </w:t>
            </w:r>
            <w:r>
              <w:rPr>
                <w:rFonts w:ascii="Calibri" w:hAnsi="Calibri" w:cs="Calibri"/>
                <w:lang w:val="en-US"/>
              </w:rPr>
              <w:t>130</w:t>
            </w:r>
          </w:p>
        </w:tc>
        <w:tc>
          <w:tcPr>
            <w:tcW w:w="3037" w:type="pct"/>
          </w:tcPr>
          <w:p w14:paraId="592E6C3E" w14:textId="7E9C6019" w:rsidR="001D5858" w:rsidRPr="00B16520" w:rsidRDefault="001D5858" w:rsidP="001D5858">
            <w:pPr>
              <w:rPr>
                <w:rFonts w:ascii="Calibri" w:hAnsi="Calibri" w:cs="Calibri"/>
                <w:lang w:val="en-US"/>
              </w:rPr>
            </w:pPr>
            <w:r w:rsidRPr="00B16520">
              <w:rPr>
                <w:rFonts w:ascii="Calibri" w:hAnsi="Calibri" w:cs="Calibri"/>
                <w:lang w:val="en-US"/>
              </w:rPr>
              <w:t xml:space="preserve">This policy seeks high quality </w:t>
            </w:r>
            <w:r>
              <w:rPr>
                <w:rFonts w:ascii="Calibri" w:hAnsi="Calibri" w:cs="Calibri"/>
                <w:lang w:val="en-US"/>
              </w:rPr>
              <w:t xml:space="preserve">sustainable </w:t>
            </w:r>
            <w:r w:rsidRPr="00B16520">
              <w:rPr>
                <w:rFonts w:ascii="Calibri" w:hAnsi="Calibri" w:cs="Calibri"/>
                <w:lang w:val="en-US"/>
              </w:rPr>
              <w:t xml:space="preserve">design for new development which respects the character of the </w:t>
            </w:r>
            <w:r>
              <w:rPr>
                <w:rFonts w:ascii="Calibri" w:hAnsi="Calibri" w:cs="Calibri"/>
                <w:lang w:val="en-US"/>
              </w:rPr>
              <w:t xml:space="preserve">village and conforms to the </w:t>
            </w:r>
            <w:r w:rsidR="006871BB">
              <w:rPr>
                <w:rFonts w:ascii="Calibri" w:hAnsi="Calibri" w:cs="Calibri"/>
                <w:lang w:val="en-US"/>
              </w:rPr>
              <w:t xml:space="preserve">parish </w:t>
            </w:r>
            <w:r>
              <w:rPr>
                <w:rFonts w:ascii="Calibri" w:hAnsi="Calibri" w:cs="Calibri"/>
                <w:lang w:val="en-US"/>
              </w:rPr>
              <w:t>Design Code.</w:t>
            </w:r>
          </w:p>
        </w:tc>
      </w:tr>
      <w:tr w:rsidR="001D5858" w:rsidRPr="00B16520" w14:paraId="37B52E6F" w14:textId="77777777" w:rsidTr="006A4A8D">
        <w:tc>
          <w:tcPr>
            <w:tcW w:w="444" w:type="pct"/>
            <w:vAlign w:val="center"/>
          </w:tcPr>
          <w:p w14:paraId="2A3D2A80" w14:textId="0C12258D" w:rsidR="001D5858" w:rsidRPr="00B16520" w:rsidRDefault="001915F6" w:rsidP="001D5858">
            <w:pPr>
              <w:rPr>
                <w:rFonts w:ascii="Calibri" w:hAnsi="Calibri" w:cs="Calibri"/>
                <w:lang w:val="en-US"/>
              </w:rPr>
            </w:pPr>
            <w:r>
              <w:rPr>
                <w:rFonts w:ascii="Calibri" w:hAnsi="Calibri" w:cs="Calibri"/>
                <w:lang w:val="en-US"/>
              </w:rPr>
              <w:t>SD4</w:t>
            </w:r>
          </w:p>
        </w:tc>
        <w:tc>
          <w:tcPr>
            <w:tcW w:w="878" w:type="pct"/>
            <w:vAlign w:val="center"/>
          </w:tcPr>
          <w:p w14:paraId="07942AA6" w14:textId="74B52B5A" w:rsidR="001D5858" w:rsidRPr="00B16520" w:rsidRDefault="001915F6" w:rsidP="001D5858">
            <w:pPr>
              <w:rPr>
                <w:rFonts w:ascii="Calibri" w:hAnsi="Calibri" w:cs="Calibri"/>
                <w:lang w:val="en-US"/>
              </w:rPr>
            </w:pPr>
            <w:r>
              <w:rPr>
                <w:rFonts w:ascii="Calibri" w:hAnsi="Calibri" w:cs="Calibri"/>
                <w:lang w:val="en-US"/>
              </w:rPr>
              <w:t>Provision of energy efficient buildings</w:t>
            </w:r>
          </w:p>
        </w:tc>
        <w:tc>
          <w:tcPr>
            <w:tcW w:w="641" w:type="pct"/>
          </w:tcPr>
          <w:p w14:paraId="7FD46722" w14:textId="1BB696C3" w:rsidR="001D5858" w:rsidRPr="00B16520" w:rsidRDefault="001915F6" w:rsidP="001D5858">
            <w:pPr>
              <w:rPr>
                <w:rFonts w:ascii="Calibri" w:hAnsi="Calibri" w:cs="Calibri"/>
                <w:lang w:val="en-US"/>
              </w:rPr>
            </w:pPr>
            <w:r>
              <w:rPr>
                <w:rFonts w:ascii="Calibri" w:hAnsi="Calibri" w:cs="Calibri"/>
                <w:lang w:val="en-US"/>
              </w:rPr>
              <w:t xml:space="preserve">152, 154, 157, </w:t>
            </w:r>
          </w:p>
        </w:tc>
        <w:tc>
          <w:tcPr>
            <w:tcW w:w="3037" w:type="pct"/>
          </w:tcPr>
          <w:p w14:paraId="5A34D3FB" w14:textId="501F9E62" w:rsidR="001D5858" w:rsidRPr="00B16520" w:rsidRDefault="001915F6" w:rsidP="001D5858">
            <w:pPr>
              <w:rPr>
                <w:rFonts w:ascii="Calibri" w:hAnsi="Calibri" w:cs="Calibri"/>
                <w:lang w:val="en-US"/>
              </w:rPr>
            </w:pPr>
            <w:r>
              <w:rPr>
                <w:rFonts w:ascii="Calibri" w:hAnsi="Calibri" w:cs="Calibri"/>
                <w:lang w:val="en-US"/>
              </w:rPr>
              <w:t>Requires a high level of sustainable design and construction</w:t>
            </w:r>
            <w:r w:rsidR="006871BB">
              <w:rPr>
                <w:rFonts w:ascii="Calibri" w:hAnsi="Calibri" w:cs="Calibri"/>
                <w:lang w:val="en-US"/>
              </w:rPr>
              <w:t>.</w:t>
            </w:r>
          </w:p>
        </w:tc>
      </w:tr>
      <w:tr w:rsidR="001D5858" w:rsidRPr="00B16520" w14:paraId="26BF827D" w14:textId="77777777" w:rsidTr="006A4A8D">
        <w:tc>
          <w:tcPr>
            <w:tcW w:w="444" w:type="pct"/>
            <w:vAlign w:val="center"/>
          </w:tcPr>
          <w:p w14:paraId="22534DB9" w14:textId="13D143C3" w:rsidR="001D5858" w:rsidRDefault="001915F6" w:rsidP="001D5858">
            <w:pPr>
              <w:rPr>
                <w:rFonts w:ascii="Calibri" w:hAnsi="Calibri" w:cs="Calibri"/>
                <w:lang w:val="en-US"/>
              </w:rPr>
            </w:pPr>
            <w:r>
              <w:rPr>
                <w:rFonts w:ascii="Calibri" w:hAnsi="Calibri" w:cs="Calibri"/>
                <w:lang w:val="en-US"/>
              </w:rPr>
              <w:t>SD5</w:t>
            </w:r>
          </w:p>
        </w:tc>
        <w:tc>
          <w:tcPr>
            <w:tcW w:w="878" w:type="pct"/>
            <w:vAlign w:val="center"/>
          </w:tcPr>
          <w:p w14:paraId="70D98440" w14:textId="44B88B49" w:rsidR="001D5858" w:rsidRDefault="001915F6" w:rsidP="001D5858">
            <w:pPr>
              <w:rPr>
                <w:rFonts w:ascii="Calibri" w:hAnsi="Calibri" w:cs="Calibri"/>
                <w:lang w:val="en-US"/>
              </w:rPr>
            </w:pPr>
            <w:r>
              <w:rPr>
                <w:rFonts w:ascii="Calibri" w:hAnsi="Calibri" w:cs="Calibri"/>
                <w:lang w:val="en-US"/>
              </w:rPr>
              <w:t>Water management</w:t>
            </w:r>
          </w:p>
        </w:tc>
        <w:tc>
          <w:tcPr>
            <w:tcW w:w="641" w:type="pct"/>
          </w:tcPr>
          <w:p w14:paraId="63B3877B" w14:textId="34B61705" w:rsidR="001D5858" w:rsidRPr="00B16520" w:rsidRDefault="001915F6" w:rsidP="001D5858">
            <w:pPr>
              <w:rPr>
                <w:rFonts w:ascii="Calibri" w:hAnsi="Calibri" w:cs="Calibri"/>
                <w:lang w:val="en-US"/>
              </w:rPr>
            </w:pPr>
            <w:r>
              <w:rPr>
                <w:rFonts w:ascii="Calibri" w:hAnsi="Calibri" w:cs="Calibri"/>
                <w:lang w:val="en-US"/>
              </w:rPr>
              <w:t>161, 167</w:t>
            </w:r>
          </w:p>
        </w:tc>
        <w:tc>
          <w:tcPr>
            <w:tcW w:w="3037" w:type="pct"/>
          </w:tcPr>
          <w:p w14:paraId="796159D0" w14:textId="680C06D1" w:rsidR="001D5858" w:rsidRPr="00B16520" w:rsidRDefault="001915F6" w:rsidP="001D5858">
            <w:pPr>
              <w:rPr>
                <w:rFonts w:ascii="Calibri" w:hAnsi="Calibri" w:cs="Calibri"/>
                <w:lang w:val="en-US"/>
              </w:rPr>
            </w:pPr>
            <w:r>
              <w:rPr>
                <w:rFonts w:ascii="Calibri" w:hAnsi="Calibri" w:cs="Calibri"/>
                <w:lang w:val="en-US"/>
              </w:rPr>
              <w:t>The policy seeks to reduce flood risk</w:t>
            </w:r>
            <w:r w:rsidR="00013FE1">
              <w:rPr>
                <w:rFonts w:ascii="Calibri" w:hAnsi="Calibri" w:cs="Calibri"/>
                <w:lang w:val="en-US"/>
              </w:rPr>
              <w:t xml:space="preserve"> and run-off, incorporate SUDS</w:t>
            </w:r>
            <w:r w:rsidR="006871BB">
              <w:rPr>
                <w:rFonts w:ascii="Calibri" w:hAnsi="Calibri" w:cs="Calibri"/>
                <w:lang w:val="en-US"/>
              </w:rPr>
              <w:t>,</w:t>
            </w:r>
            <w:r w:rsidR="00013FE1">
              <w:rPr>
                <w:rFonts w:ascii="Calibri" w:hAnsi="Calibri" w:cs="Calibri"/>
                <w:lang w:val="en-US"/>
              </w:rPr>
              <w:t xml:space="preserve"> and be water efficient.</w:t>
            </w:r>
          </w:p>
        </w:tc>
      </w:tr>
      <w:tr w:rsidR="00013FE1" w:rsidRPr="00B16520" w14:paraId="4C0BCD9A" w14:textId="77777777" w:rsidTr="006A4A8D">
        <w:tc>
          <w:tcPr>
            <w:tcW w:w="444" w:type="pct"/>
            <w:vAlign w:val="center"/>
          </w:tcPr>
          <w:p w14:paraId="28E02B46" w14:textId="2B2B3CE2" w:rsidR="00013FE1" w:rsidRDefault="00013FE1" w:rsidP="001915F6">
            <w:pPr>
              <w:rPr>
                <w:rFonts w:ascii="Calibri" w:hAnsi="Calibri" w:cs="Calibri"/>
              </w:rPr>
            </w:pPr>
            <w:r>
              <w:rPr>
                <w:rFonts w:ascii="Calibri" w:hAnsi="Calibri" w:cs="Calibri"/>
              </w:rPr>
              <w:t>C1</w:t>
            </w:r>
          </w:p>
        </w:tc>
        <w:tc>
          <w:tcPr>
            <w:tcW w:w="878" w:type="pct"/>
            <w:vAlign w:val="center"/>
          </w:tcPr>
          <w:p w14:paraId="3AE8DCA5" w14:textId="3E8BEABC" w:rsidR="00013FE1" w:rsidRPr="00B16520" w:rsidRDefault="00013FE1" w:rsidP="001915F6">
            <w:pPr>
              <w:rPr>
                <w:rFonts w:ascii="Calibri" w:hAnsi="Calibri" w:cs="Calibri"/>
              </w:rPr>
            </w:pPr>
            <w:r>
              <w:rPr>
                <w:rFonts w:ascii="Calibri" w:hAnsi="Calibri" w:cs="Calibri"/>
              </w:rPr>
              <w:t>Community facilities</w:t>
            </w:r>
          </w:p>
        </w:tc>
        <w:tc>
          <w:tcPr>
            <w:tcW w:w="641" w:type="pct"/>
          </w:tcPr>
          <w:p w14:paraId="126572F9" w14:textId="1C88F116" w:rsidR="00013FE1" w:rsidRDefault="00013FE1" w:rsidP="001915F6">
            <w:pPr>
              <w:rPr>
                <w:rFonts w:ascii="Calibri" w:hAnsi="Calibri" w:cs="Calibri"/>
                <w:lang w:val="en-US"/>
              </w:rPr>
            </w:pPr>
            <w:r>
              <w:rPr>
                <w:rFonts w:ascii="Calibri" w:hAnsi="Calibri" w:cs="Calibri"/>
                <w:lang w:val="en-US"/>
              </w:rPr>
              <w:t xml:space="preserve">84, </w:t>
            </w:r>
            <w:r w:rsidR="00A36B7C">
              <w:rPr>
                <w:rFonts w:ascii="Calibri" w:hAnsi="Calibri" w:cs="Calibri"/>
                <w:lang w:val="en-US"/>
              </w:rPr>
              <w:t>92, 93</w:t>
            </w:r>
          </w:p>
        </w:tc>
        <w:tc>
          <w:tcPr>
            <w:tcW w:w="3037" w:type="pct"/>
          </w:tcPr>
          <w:p w14:paraId="58F86371" w14:textId="306E6B60" w:rsidR="00013FE1" w:rsidRPr="00B16520" w:rsidRDefault="00013FE1" w:rsidP="001915F6">
            <w:pPr>
              <w:rPr>
                <w:rFonts w:ascii="Calibri" w:hAnsi="Calibri" w:cs="Calibri"/>
                <w:lang w:val="en-US"/>
              </w:rPr>
            </w:pPr>
            <w:r>
              <w:rPr>
                <w:rFonts w:ascii="Calibri" w:hAnsi="Calibri" w:cs="Calibri"/>
                <w:lang w:val="en-US"/>
              </w:rPr>
              <w:t>Retains specific community facilities and encourages new facilities</w:t>
            </w:r>
            <w:r w:rsidR="006871BB">
              <w:rPr>
                <w:rFonts w:ascii="Calibri" w:hAnsi="Calibri" w:cs="Calibri"/>
                <w:lang w:val="en-US"/>
              </w:rPr>
              <w:t>.</w:t>
            </w:r>
          </w:p>
        </w:tc>
      </w:tr>
      <w:tr w:rsidR="001915F6" w:rsidRPr="00B16520" w14:paraId="01F7CD95" w14:textId="77777777" w:rsidTr="006A4A8D">
        <w:tc>
          <w:tcPr>
            <w:tcW w:w="444" w:type="pct"/>
            <w:vAlign w:val="center"/>
          </w:tcPr>
          <w:p w14:paraId="37E70BBB" w14:textId="1A683BCC" w:rsidR="001915F6" w:rsidRDefault="00A36B7C" w:rsidP="001915F6">
            <w:pPr>
              <w:rPr>
                <w:rFonts w:ascii="Calibri" w:hAnsi="Calibri" w:cs="Calibri"/>
              </w:rPr>
            </w:pPr>
            <w:r>
              <w:rPr>
                <w:rFonts w:ascii="Calibri" w:hAnsi="Calibri" w:cs="Calibri"/>
              </w:rPr>
              <w:t>C2</w:t>
            </w:r>
          </w:p>
        </w:tc>
        <w:tc>
          <w:tcPr>
            <w:tcW w:w="878" w:type="pct"/>
            <w:vAlign w:val="center"/>
          </w:tcPr>
          <w:p w14:paraId="35B9E1C5" w14:textId="4D5DBBB9" w:rsidR="001915F6" w:rsidRPr="00B16520" w:rsidRDefault="001915F6" w:rsidP="001915F6">
            <w:pPr>
              <w:rPr>
                <w:rFonts w:ascii="Calibri" w:hAnsi="Calibri" w:cs="Calibri"/>
              </w:rPr>
            </w:pPr>
            <w:r w:rsidRPr="00B16520">
              <w:rPr>
                <w:rFonts w:ascii="Calibri" w:hAnsi="Calibri" w:cs="Calibri"/>
              </w:rPr>
              <w:t>Local green spaces</w:t>
            </w:r>
          </w:p>
        </w:tc>
        <w:tc>
          <w:tcPr>
            <w:tcW w:w="641" w:type="pct"/>
          </w:tcPr>
          <w:p w14:paraId="1FF77E27" w14:textId="77777777" w:rsidR="001915F6" w:rsidRPr="00B16520" w:rsidRDefault="001915F6" w:rsidP="001915F6">
            <w:pPr>
              <w:rPr>
                <w:rFonts w:ascii="Calibri" w:hAnsi="Calibri" w:cs="Calibri"/>
                <w:lang w:val="en-US"/>
              </w:rPr>
            </w:pPr>
            <w:r>
              <w:rPr>
                <w:rFonts w:ascii="Calibri" w:hAnsi="Calibri" w:cs="Calibri"/>
                <w:lang w:val="en-US"/>
              </w:rPr>
              <w:t>98, 99, 101, 102, 103</w:t>
            </w:r>
          </w:p>
          <w:p w14:paraId="37171E6E" w14:textId="5E01FA29" w:rsidR="001915F6" w:rsidRPr="00B16520" w:rsidRDefault="001915F6" w:rsidP="001915F6">
            <w:pPr>
              <w:rPr>
                <w:rFonts w:ascii="Calibri" w:hAnsi="Calibri" w:cs="Calibri"/>
                <w:lang w:val="en-US"/>
              </w:rPr>
            </w:pPr>
          </w:p>
        </w:tc>
        <w:tc>
          <w:tcPr>
            <w:tcW w:w="3037" w:type="pct"/>
          </w:tcPr>
          <w:p w14:paraId="74AF5EC1" w14:textId="171A077C" w:rsidR="001915F6" w:rsidRPr="00B16520" w:rsidRDefault="001915F6" w:rsidP="001915F6">
            <w:pPr>
              <w:rPr>
                <w:rFonts w:ascii="Calibri" w:hAnsi="Calibri" w:cs="Calibri"/>
                <w:lang w:val="en-US"/>
              </w:rPr>
            </w:pPr>
            <w:r w:rsidRPr="00B16520">
              <w:rPr>
                <w:rFonts w:ascii="Calibri" w:hAnsi="Calibri" w:cs="Calibri"/>
                <w:lang w:val="en-US"/>
              </w:rPr>
              <w:t>Designates Local Green Spaces</w:t>
            </w:r>
            <w:r>
              <w:rPr>
                <w:rFonts w:ascii="Calibri" w:hAnsi="Calibri" w:cs="Calibri"/>
                <w:lang w:val="en-US"/>
              </w:rPr>
              <w:t xml:space="preserve"> in line with the criteria set out in the NPPF</w:t>
            </w:r>
            <w:r w:rsidR="006871BB">
              <w:rPr>
                <w:rFonts w:ascii="Calibri" w:hAnsi="Calibri" w:cs="Calibri"/>
                <w:lang w:val="en-US"/>
              </w:rPr>
              <w:t>.</w:t>
            </w:r>
          </w:p>
          <w:p w14:paraId="0CF72FF7" w14:textId="649FB57A" w:rsidR="001915F6" w:rsidRPr="00B16520" w:rsidRDefault="001915F6" w:rsidP="001915F6">
            <w:pPr>
              <w:rPr>
                <w:rFonts w:ascii="Calibri" w:hAnsi="Calibri" w:cs="Calibri"/>
                <w:lang w:val="en-US"/>
              </w:rPr>
            </w:pPr>
          </w:p>
        </w:tc>
      </w:tr>
      <w:tr w:rsidR="00A36B7C" w:rsidRPr="00B16520" w14:paraId="73EA5268" w14:textId="77777777" w:rsidTr="006A4A8D">
        <w:tc>
          <w:tcPr>
            <w:tcW w:w="444" w:type="pct"/>
            <w:vAlign w:val="center"/>
          </w:tcPr>
          <w:p w14:paraId="58CD38CC" w14:textId="5E7FA306" w:rsidR="00A36B7C" w:rsidRDefault="00A36B7C" w:rsidP="001915F6">
            <w:pPr>
              <w:rPr>
                <w:rFonts w:ascii="Calibri" w:hAnsi="Calibri" w:cs="Calibri"/>
              </w:rPr>
            </w:pPr>
            <w:r>
              <w:rPr>
                <w:rFonts w:ascii="Calibri" w:hAnsi="Calibri" w:cs="Calibri"/>
              </w:rPr>
              <w:t>C3</w:t>
            </w:r>
          </w:p>
        </w:tc>
        <w:tc>
          <w:tcPr>
            <w:tcW w:w="878" w:type="pct"/>
            <w:vAlign w:val="center"/>
          </w:tcPr>
          <w:p w14:paraId="5408D3D5" w14:textId="4C6B7EF5" w:rsidR="00A36B7C" w:rsidRPr="00B16520" w:rsidRDefault="00A36B7C" w:rsidP="001915F6">
            <w:pPr>
              <w:rPr>
                <w:rFonts w:ascii="Calibri" w:hAnsi="Calibri" w:cs="Calibri"/>
              </w:rPr>
            </w:pPr>
            <w:r>
              <w:rPr>
                <w:rFonts w:ascii="Calibri" w:hAnsi="Calibri" w:cs="Calibri"/>
              </w:rPr>
              <w:t>Supporting Local Employment and Agriculture</w:t>
            </w:r>
          </w:p>
        </w:tc>
        <w:tc>
          <w:tcPr>
            <w:tcW w:w="641" w:type="pct"/>
          </w:tcPr>
          <w:p w14:paraId="71B37788" w14:textId="1A3DB9A8" w:rsidR="00A36B7C" w:rsidRDefault="00337764" w:rsidP="001915F6">
            <w:pPr>
              <w:rPr>
                <w:rFonts w:ascii="Calibri" w:hAnsi="Calibri" w:cs="Calibri"/>
                <w:lang w:val="en-US"/>
              </w:rPr>
            </w:pPr>
            <w:r>
              <w:rPr>
                <w:rFonts w:ascii="Calibri" w:hAnsi="Calibri" w:cs="Calibri"/>
                <w:lang w:val="en-US"/>
              </w:rPr>
              <w:t>84, 85</w:t>
            </w:r>
          </w:p>
        </w:tc>
        <w:tc>
          <w:tcPr>
            <w:tcW w:w="3037" w:type="pct"/>
          </w:tcPr>
          <w:p w14:paraId="0CFD7E7E" w14:textId="5C9DF012" w:rsidR="00A36B7C" w:rsidRPr="00B16520" w:rsidRDefault="00337764" w:rsidP="001915F6">
            <w:pPr>
              <w:rPr>
                <w:rFonts w:ascii="Calibri" w:hAnsi="Calibri" w:cs="Calibri"/>
                <w:lang w:val="en-US"/>
              </w:rPr>
            </w:pPr>
            <w:r>
              <w:rPr>
                <w:rFonts w:ascii="Calibri" w:hAnsi="Calibri" w:cs="Calibri"/>
                <w:lang w:val="en-US"/>
              </w:rPr>
              <w:t>Encourages the expansion and development of small businesses and homeworking subject to impact</w:t>
            </w:r>
            <w:r w:rsidR="006871BB">
              <w:rPr>
                <w:rFonts w:ascii="Calibri" w:hAnsi="Calibri" w:cs="Calibri"/>
                <w:lang w:val="en-US"/>
              </w:rPr>
              <w:t>.</w:t>
            </w:r>
          </w:p>
        </w:tc>
      </w:tr>
      <w:tr w:rsidR="00337764" w:rsidRPr="00B16520" w14:paraId="7ADF03C4" w14:textId="77777777" w:rsidTr="006A4A8D">
        <w:trPr>
          <w:trHeight w:val="449"/>
        </w:trPr>
        <w:tc>
          <w:tcPr>
            <w:tcW w:w="444" w:type="pct"/>
            <w:vAlign w:val="center"/>
          </w:tcPr>
          <w:p w14:paraId="5DD6CAF0" w14:textId="07D6A0C7" w:rsidR="00337764" w:rsidRDefault="00337764" w:rsidP="001915F6">
            <w:pPr>
              <w:rPr>
                <w:rFonts w:ascii="Calibri" w:hAnsi="Calibri" w:cs="Calibri"/>
                <w:lang w:val="en-US"/>
              </w:rPr>
            </w:pPr>
            <w:r>
              <w:rPr>
                <w:rFonts w:ascii="Calibri" w:hAnsi="Calibri" w:cs="Calibri"/>
                <w:lang w:val="en-US"/>
              </w:rPr>
              <w:t>TT1</w:t>
            </w:r>
          </w:p>
        </w:tc>
        <w:tc>
          <w:tcPr>
            <w:tcW w:w="878" w:type="pct"/>
            <w:vAlign w:val="center"/>
          </w:tcPr>
          <w:p w14:paraId="14343953" w14:textId="2260BE44" w:rsidR="00337764" w:rsidRDefault="00337764" w:rsidP="001915F6">
            <w:pPr>
              <w:rPr>
                <w:rFonts w:ascii="Calibri" w:hAnsi="Calibri" w:cs="Calibri"/>
                <w:lang w:val="en-US"/>
              </w:rPr>
            </w:pPr>
            <w:r>
              <w:rPr>
                <w:rFonts w:ascii="Calibri" w:hAnsi="Calibri" w:cs="Calibri"/>
                <w:lang w:val="en-US"/>
              </w:rPr>
              <w:t>Car parking</w:t>
            </w:r>
          </w:p>
        </w:tc>
        <w:tc>
          <w:tcPr>
            <w:tcW w:w="641" w:type="pct"/>
          </w:tcPr>
          <w:p w14:paraId="3287DA5A" w14:textId="1AE0E34B" w:rsidR="00337764" w:rsidRDefault="00236980" w:rsidP="001915F6">
            <w:pPr>
              <w:rPr>
                <w:rFonts w:ascii="Calibri" w:hAnsi="Calibri" w:cs="Calibri"/>
                <w:lang w:val="en-US"/>
              </w:rPr>
            </w:pPr>
            <w:r>
              <w:rPr>
                <w:rFonts w:ascii="Calibri" w:hAnsi="Calibri" w:cs="Calibri"/>
                <w:lang w:val="en-US"/>
              </w:rPr>
              <w:t>104, 106, 110, 112</w:t>
            </w:r>
          </w:p>
        </w:tc>
        <w:tc>
          <w:tcPr>
            <w:tcW w:w="3037" w:type="pct"/>
          </w:tcPr>
          <w:p w14:paraId="20D08730" w14:textId="320FBC14" w:rsidR="00337764" w:rsidRPr="00B16520" w:rsidRDefault="00236980" w:rsidP="001915F6">
            <w:pPr>
              <w:rPr>
                <w:rFonts w:ascii="Calibri" w:hAnsi="Calibri" w:cs="Calibri"/>
                <w:lang w:val="en-US"/>
              </w:rPr>
            </w:pPr>
            <w:r>
              <w:rPr>
                <w:rFonts w:ascii="Calibri" w:hAnsi="Calibri" w:cs="Calibri"/>
                <w:lang w:val="en-US"/>
              </w:rPr>
              <w:t>Supports parking for new developments including charging points and seeks to retain public parking</w:t>
            </w:r>
            <w:r w:rsidR="006871BB">
              <w:rPr>
                <w:rFonts w:ascii="Calibri" w:hAnsi="Calibri" w:cs="Calibri"/>
                <w:lang w:val="en-US"/>
              </w:rPr>
              <w:t>.</w:t>
            </w:r>
          </w:p>
        </w:tc>
      </w:tr>
      <w:tr w:rsidR="001915F6" w:rsidRPr="00B16520" w14:paraId="1F46F478" w14:textId="77777777" w:rsidTr="006A4A8D">
        <w:trPr>
          <w:trHeight w:val="449"/>
        </w:trPr>
        <w:tc>
          <w:tcPr>
            <w:tcW w:w="444" w:type="pct"/>
            <w:vAlign w:val="center"/>
          </w:tcPr>
          <w:p w14:paraId="0CFF8980" w14:textId="01B1FE37" w:rsidR="001915F6" w:rsidRPr="00B16520" w:rsidRDefault="00337764" w:rsidP="001915F6">
            <w:pPr>
              <w:rPr>
                <w:rFonts w:ascii="Calibri" w:hAnsi="Calibri" w:cs="Calibri"/>
                <w:lang w:val="en-US"/>
              </w:rPr>
            </w:pPr>
            <w:r>
              <w:rPr>
                <w:rFonts w:ascii="Calibri" w:hAnsi="Calibri" w:cs="Calibri"/>
                <w:lang w:val="en-US"/>
              </w:rPr>
              <w:t>TT</w:t>
            </w:r>
            <w:r w:rsidR="00236980">
              <w:rPr>
                <w:rFonts w:ascii="Calibri" w:hAnsi="Calibri" w:cs="Calibri"/>
                <w:lang w:val="en-US"/>
              </w:rPr>
              <w:t>2</w:t>
            </w:r>
          </w:p>
        </w:tc>
        <w:tc>
          <w:tcPr>
            <w:tcW w:w="878" w:type="pct"/>
            <w:vAlign w:val="center"/>
          </w:tcPr>
          <w:p w14:paraId="424AB3CA" w14:textId="3AB84802" w:rsidR="001915F6" w:rsidRPr="00B16520" w:rsidRDefault="00236980" w:rsidP="001915F6">
            <w:pPr>
              <w:rPr>
                <w:rFonts w:ascii="Calibri" w:hAnsi="Calibri" w:cs="Calibri"/>
                <w:lang w:val="en-US"/>
              </w:rPr>
            </w:pPr>
            <w:r>
              <w:rPr>
                <w:rFonts w:ascii="Calibri" w:hAnsi="Calibri" w:cs="Calibri"/>
                <w:lang w:val="en-US"/>
              </w:rPr>
              <w:t xml:space="preserve">Provision for pedestrians, </w:t>
            </w:r>
            <w:r w:rsidR="005A03E4">
              <w:rPr>
                <w:rFonts w:ascii="Calibri" w:hAnsi="Calibri" w:cs="Calibri"/>
                <w:lang w:val="en-US"/>
              </w:rPr>
              <w:t>cyclists,</w:t>
            </w:r>
            <w:r>
              <w:rPr>
                <w:rFonts w:ascii="Calibri" w:hAnsi="Calibri" w:cs="Calibri"/>
                <w:lang w:val="en-US"/>
              </w:rPr>
              <w:t xml:space="preserve"> and </w:t>
            </w:r>
            <w:r w:rsidR="004B56DC">
              <w:rPr>
                <w:rFonts w:ascii="Calibri" w:hAnsi="Calibri" w:cs="Calibri"/>
                <w:lang w:val="en-US"/>
              </w:rPr>
              <w:t>horse riders</w:t>
            </w:r>
          </w:p>
        </w:tc>
        <w:tc>
          <w:tcPr>
            <w:tcW w:w="641" w:type="pct"/>
          </w:tcPr>
          <w:p w14:paraId="624150E4" w14:textId="09671EA1" w:rsidR="001915F6" w:rsidRPr="00B16520" w:rsidRDefault="001915F6" w:rsidP="001915F6">
            <w:pPr>
              <w:rPr>
                <w:rFonts w:ascii="Calibri" w:hAnsi="Calibri" w:cs="Calibri"/>
                <w:lang w:val="en-US"/>
              </w:rPr>
            </w:pPr>
            <w:r>
              <w:rPr>
                <w:rFonts w:ascii="Calibri" w:hAnsi="Calibri" w:cs="Calibri"/>
                <w:lang w:val="en-US"/>
              </w:rPr>
              <w:t xml:space="preserve">100, </w:t>
            </w:r>
            <w:r w:rsidRPr="00B16520">
              <w:rPr>
                <w:rFonts w:ascii="Calibri" w:hAnsi="Calibri" w:cs="Calibri"/>
                <w:lang w:val="en-US"/>
              </w:rPr>
              <w:t>104, 10</w:t>
            </w:r>
            <w:r w:rsidR="00236980">
              <w:rPr>
                <w:rFonts w:ascii="Calibri" w:hAnsi="Calibri" w:cs="Calibri"/>
                <w:lang w:val="en-US"/>
              </w:rPr>
              <w:t>6</w:t>
            </w:r>
            <w:r w:rsidRPr="00B16520">
              <w:rPr>
                <w:rFonts w:ascii="Calibri" w:hAnsi="Calibri" w:cs="Calibri"/>
                <w:lang w:val="en-US"/>
              </w:rPr>
              <w:t xml:space="preserve">, </w:t>
            </w:r>
            <w:r>
              <w:rPr>
                <w:rFonts w:ascii="Calibri" w:hAnsi="Calibri" w:cs="Calibri"/>
                <w:lang w:val="en-US"/>
              </w:rPr>
              <w:t>112</w:t>
            </w:r>
            <w:r w:rsidRPr="00B16520">
              <w:rPr>
                <w:rFonts w:ascii="Calibri" w:hAnsi="Calibri" w:cs="Calibri"/>
                <w:lang w:val="en-US"/>
              </w:rPr>
              <w:t xml:space="preserve"> </w:t>
            </w:r>
          </w:p>
        </w:tc>
        <w:tc>
          <w:tcPr>
            <w:tcW w:w="3037" w:type="pct"/>
          </w:tcPr>
          <w:p w14:paraId="46E02061" w14:textId="57E182C3" w:rsidR="001915F6" w:rsidRPr="00B16520" w:rsidRDefault="001915F6" w:rsidP="001915F6">
            <w:pPr>
              <w:rPr>
                <w:rFonts w:ascii="Calibri" w:hAnsi="Calibri" w:cs="Calibri"/>
                <w:lang w:val="en-US"/>
              </w:rPr>
            </w:pPr>
            <w:r w:rsidRPr="00B16520">
              <w:rPr>
                <w:rFonts w:ascii="Calibri" w:hAnsi="Calibri" w:cs="Calibri"/>
                <w:lang w:val="en-US"/>
              </w:rPr>
              <w:t xml:space="preserve">The policy seeks to improve/provide traffic calming, </w:t>
            </w:r>
            <w:r w:rsidR="005A03E4" w:rsidRPr="00B16520">
              <w:rPr>
                <w:rFonts w:ascii="Calibri" w:hAnsi="Calibri" w:cs="Calibri"/>
                <w:lang w:val="en-US"/>
              </w:rPr>
              <w:t>connectivity,</w:t>
            </w:r>
            <w:r w:rsidRPr="00B16520">
              <w:rPr>
                <w:rFonts w:ascii="Calibri" w:hAnsi="Calibri" w:cs="Calibri"/>
                <w:lang w:val="en-US"/>
              </w:rPr>
              <w:t xml:space="preserve"> and access</w:t>
            </w:r>
            <w:r>
              <w:rPr>
                <w:rFonts w:ascii="Calibri" w:hAnsi="Calibri" w:cs="Calibri"/>
                <w:lang w:val="en-US"/>
              </w:rPr>
              <w:t xml:space="preserve"> with encouragement for additional rights of way and safe route</w:t>
            </w:r>
            <w:r w:rsidR="00236980">
              <w:rPr>
                <w:rFonts w:ascii="Calibri" w:hAnsi="Calibri" w:cs="Calibri"/>
                <w:lang w:val="en-US"/>
              </w:rPr>
              <w:t>s</w:t>
            </w:r>
            <w:r>
              <w:rPr>
                <w:rFonts w:ascii="Calibri" w:hAnsi="Calibri" w:cs="Calibri"/>
                <w:lang w:val="en-US"/>
              </w:rPr>
              <w:t xml:space="preserve"> for pedestrians and cyclists</w:t>
            </w:r>
            <w:r w:rsidR="00236980">
              <w:rPr>
                <w:rFonts w:ascii="Calibri" w:hAnsi="Calibri" w:cs="Calibri"/>
                <w:lang w:val="en-US"/>
              </w:rPr>
              <w:t>.</w:t>
            </w:r>
            <w:r w:rsidRPr="00B16520">
              <w:rPr>
                <w:rFonts w:ascii="Calibri" w:hAnsi="Calibri" w:cs="Calibri"/>
                <w:lang w:val="en-US"/>
              </w:rPr>
              <w:t xml:space="preserve"> Requires new development to manage traffic and ensure new traffic related infrastructure is appropriate to the rural character</w:t>
            </w:r>
            <w:r w:rsidR="00236980">
              <w:rPr>
                <w:rFonts w:ascii="Calibri" w:hAnsi="Calibri" w:cs="Calibri"/>
                <w:lang w:val="en-US"/>
              </w:rPr>
              <w:t>.</w:t>
            </w:r>
          </w:p>
        </w:tc>
      </w:tr>
      <w:bookmarkEnd w:id="5"/>
    </w:tbl>
    <w:p w14:paraId="181AF156" w14:textId="77777777" w:rsidR="0026163B" w:rsidRDefault="0026163B" w:rsidP="00832AC3"/>
    <w:p w14:paraId="5CA93D44" w14:textId="77777777" w:rsidR="0090007E" w:rsidRPr="00770A59" w:rsidRDefault="0090007E" w:rsidP="00037EF8">
      <w:pPr>
        <w:pStyle w:val="Heading1"/>
        <w:rPr>
          <w:lang w:val="en-US"/>
        </w:rPr>
      </w:pPr>
      <w:bookmarkStart w:id="6" w:name="_Toc101015939"/>
      <w:r w:rsidRPr="00770A59">
        <w:rPr>
          <w:lang w:val="en-US"/>
        </w:rPr>
        <w:t>Contribution to Sustainable Development</w:t>
      </w:r>
      <w:bookmarkEnd w:id="6"/>
    </w:p>
    <w:p w14:paraId="2DFB8AD9" w14:textId="77777777" w:rsidR="009004ED" w:rsidRPr="009004ED" w:rsidRDefault="009004ED" w:rsidP="009004ED">
      <w:pPr>
        <w:pStyle w:val="ListParagraph"/>
        <w:numPr>
          <w:ilvl w:val="0"/>
          <w:numId w:val="3"/>
        </w:numPr>
        <w:rPr>
          <w:vanish/>
        </w:rPr>
      </w:pPr>
    </w:p>
    <w:p w14:paraId="0C5DF994" w14:textId="0275229F" w:rsidR="007F2F57" w:rsidRPr="0090790D" w:rsidRDefault="00FA5DEC" w:rsidP="009004ED">
      <w:pPr>
        <w:pStyle w:val="ListParagraph"/>
      </w:pPr>
      <w:r>
        <w:t>Buckinghamshire</w:t>
      </w:r>
      <w:r w:rsidR="007F2F57" w:rsidRPr="0090790D">
        <w:t xml:space="preserve"> Council has determined that a Strategic Environmental Assessment (SEA) and a Habitats Regulations Assessment (HRA) was not required for the </w:t>
      </w:r>
      <w:r w:rsidR="0088795A" w:rsidRPr="0090790D">
        <w:t>N</w:t>
      </w:r>
      <w:r w:rsidR="007F2F57" w:rsidRPr="0090790D">
        <w:t xml:space="preserve">eighbourhood </w:t>
      </w:r>
      <w:r w:rsidR="0088795A" w:rsidRPr="0090790D">
        <w:t>P</w:t>
      </w:r>
      <w:r w:rsidR="007F2F57" w:rsidRPr="0090790D">
        <w:t xml:space="preserve">lan as it considered the policies were unlikely to have a significant environmental effect, as defined by the Environmental Assessment of Plans and Programmes Regulations 2004. The report </w:t>
      </w:r>
      <w:r w:rsidR="007F2F57" w:rsidRPr="00DD4415">
        <w:t xml:space="preserve">is </w:t>
      </w:r>
      <w:r w:rsidR="007F2F57" w:rsidRPr="009004ED">
        <w:t xml:space="preserve">dated </w:t>
      </w:r>
      <w:r w:rsidR="00236980">
        <w:t>November 2021</w:t>
      </w:r>
      <w:r w:rsidR="002F2577">
        <w:t>.</w:t>
      </w:r>
    </w:p>
    <w:p w14:paraId="29595A24" w14:textId="668FC7B1" w:rsidR="007F2F57" w:rsidRPr="0090790D" w:rsidRDefault="007F2F57" w:rsidP="00565886">
      <w:pPr>
        <w:pStyle w:val="ListParagraph"/>
      </w:pPr>
      <w:r w:rsidRPr="0090790D">
        <w:t>However</w:t>
      </w:r>
      <w:r w:rsidR="00BF361F">
        <w:t>,</w:t>
      </w:r>
      <w:r w:rsidRPr="0090790D">
        <w:t xml:space="preserve"> the basic condition of “contributing to the achievement of sustainable development” requires a broader scope of assessment to embrace social and economic as well as environmental objectives. For completeness therefore</w:t>
      </w:r>
      <w:r w:rsidR="00BF361F">
        <w:t>,</w:t>
      </w:r>
      <w:r w:rsidRPr="0090790D">
        <w:t xml:space="preserve"> Table 2 summarises the economic, </w:t>
      </w:r>
      <w:r w:rsidR="005A03E4" w:rsidRPr="0090790D">
        <w:t>social,</w:t>
      </w:r>
      <w:r w:rsidRPr="0090790D">
        <w:t xml:space="preserve"> and environmental attributes of each policy</w:t>
      </w:r>
      <w:r w:rsidR="00AA7960" w:rsidRPr="0090790D">
        <w:t>.</w:t>
      </w:r>
    </w:p>
    <w:p w14:paraId="3EB18356" w14:textId="0C277E3E" w:rsidR="0090007E" w:rsidRPr="00DF0E0F" w:rsidRDefault="0090007E" w:rsidP="00565886">
      <w:pPr>
        <w:pStyle w:val="ListParagraph"/>
      </w:pPr>
      <w:r w:rsidRPr="00DF0E0F">
        <w:t xml:space="preserve">The </w:t>
      </w:r>
      <w:r w:rsidR="005E14AB" w:rsidRPr="00DF0E0F">
        <w:t xml:space="preserve">vision and </w:t>
      </w:r>
      <w:r w:rsidRPr="00DF0E0F">
        <w:t xml:space="preserve">objectives of the Neighbourhood Plan comprise a balance of social, </w:t>
      </w:r>
      <w:r w:rsidR="005A03E4" w:rsidRPr="00DF0E0F">
        <w:t>economic,</w:t>
      </w:r>
      <w:r w:rsidRPr="00DF0E0F">
        <w:t xml:space="preserve"> and environmental goals. </w:t>
      </w:r>
      <w:r w:rsidR="005E14AB" w:rsidRPr="00DF0E0F">
        <w:t xml:space="preserve">The social goals are to </w:t>
      </w:r>
      <w:r w:rsidR="00D2670B">
        <w:t>retain and encourage</w:t>
      </w:r>
      <w:r w:rsidR="005E14AB" w:rsidRPr="00DF0E0F">
        <w:t xml:space="preserve"> the </w:t>
      </w:r>
      <w:r w:rsidR="00BF361F">
        <w:t xml:space="preserve">local </w:t>
      </w:r>
      <w:r w:rsidR="00D2670B">
        <w:t>facilities</w:t>
      </w:r>
      <w:r w:rsidR="00540506" w:rsidRPr="00DF0E0F">
        <w:t xml:space="preserve"> </w:t>
      </w:r>
      <w:r w:rsidR="005E14AB" w:rsidRPr="00DF0E0F">
        <w:t xml:space="preserve">and </w:t>
      </w:r>
      <w:r w:rsidR="006871BB">
        <w:t>require</w:t>
      </w:r>
      <w:r w:rsidR="005E14AB" w:rsidRPr="00DF0E0F">
        <w:t xml:space="preserve"> </w:t>
      </w:r>
      <w:r w:rsidR="00357BEB">
        <w:t xml:space="preserve">a mix of </w:t>
      </w:r>
      <w:r w:rsidR="005E14AB" w:rsidRPr="00DF0E0F">
        <w:t xml:space="preserve">new homes </w:t>
      </w:r>
      <w:r w:rsidR="00D2670B">
        <w:t>for</w:t>
      </w:r>
      <w:r w:rsidR="005E14AB" w:rsidRPr="00DF0E0F">
        <w:t xml:space="preserve"> the local community</w:t>
      </w:r>
      <w:r w:rsidR="00D15907">
        <w:t xml:space="preserve">. </w:t>
      </w:r>
      <w:r w:rsidR="005E14AB" w:rsidRPr="00DF0E0F">
        <w:t>E</w:t>
      </w:r>
      <w:r w:rsidRPr="00DF0E0F">
        <w:t>conomic goal</w:t>
      </w:r>
      <w:r w:rsidR="005E14AB" w:rsidRPr="00DF0E0F">
        <w:t xml:space="preserve">s are </w:t>
      </w:r>
      <w:r w:rsidR="00DF0E0F" w:rsidRPr="00DF0E0F">
        <w:lastRenderedPageBreak/>
        <w:t xml:space="preserve">relatively </w:t>
      </w:r>
      <w:r w:rsidR="005E14AB" w:rsidRPr="00DF0E0F">
        <w:t xml:space="preserve">limited in </w:t>
      </w:r>
      <w:r w:rsidR="00DF0E0F">
        <w:t>scale in the Parish</w:t>
      </w:r>
      <w:r w:rsidR="00DF0E0F" w:rsidRPr="00DF0E0F">
        <w:t xml:space="preserve">, but the provision of local </w:t>
      </w:r>
      <w:r w:rsidR="00D2670B">
        <w:t>business</w:t>
      </w:r>
      <w:r w:rsidR="00DF0E0F" w:rsidRPr="00DF0E0F">
        <w:t xml:space="preserve"> </w:t>
      </w:r>
      <w:r w:rsidR="00357BEB">
        <w:t xml:space="preserve">and agriculture </w:t>
      </w:r>
      <w:r w:rsidR="00DF0E0F" w:rsidRPr="00DF0E0F">
        <w:t>is</w:t>
      </w:r>
      <w:r w:rsidR="009004ED">
        <w:t xml:space="preserve"> </w:t>
      </w:r>
      <w:r w:rsidR="00D15907">
        <w:t>recognised</w:t>
      </w:r>
      <w:r w:rsidR="005E14AB" w:rsidRPr="00DF0E0F">
        <w:t xml:space="preserve">. </w:t>
      </w:r>
      <w:r w:rsidR="00E97D57" w:rsidRPr="00DF0E0F">
        <w:t xml:space="preserve">Environmental goals include the protection and enhancement of </w:t>
      </w:r>
      <w:r w:rsidR="00D15907">
        <w:t xml:space="preserve">the </w:t>
      </w:r>
      <w:r w:rsidR="00AC71A6">
        <w:t>area’s</w:t>
      </w:r>
      <w:r w:rsidR="00E97D57" w:rsidRPr="00DF0E0F">
        <w:t xml:space="preserve"> natural and historic environment.</w:t>
      </w:r>
    </w:p>
    <w:p w14:paraId="3B0860BF" w14:textId="4CE2B840" w:rsidR="0090007E" w:rsidRPr="0090790D" w:rsidRDefault="0090007E" w:rsidP="00565886">
      <w:pPr>
        <w:pStyle w:val="ListParagraph"/>
      </w:pPr>
      <w:r w:rsidRPr="0090790D">
        <w:t xml:space="preserve">However, the </w:t>
      </w:r>
      <w:r w:rsidR="00DF0E0F">
        <w:t>objectives</w:t>
      </w:r>
      <w:r w:rsidRPr="0090790D">
        <w:t xml:space="preserve"> make clear that there are environmental parameters within which these social and economic goals must be </w:t>
      </w:r>
      <w:r w:rsidR="0088795A" w:rsidRPr="0090790D">
        <w:t>kept</w:t>
      </w:r>
      <w:r w:rsidRPr="0090790D">
        <w:t xml:space="preserve"> by </w:t>
      </w:r>
      <w:r w:rsidR="0088795A" w:rsidRPr="0090790D">
        <w:t>ensuring</w:t>
      </w:r>
      <w:r w:rsidRPr="0090790D">
        <w:t xml:space="preserve"> development </w:t>
      </w:r>
      <w:r w:rsidR="0088795A" w:rsidRPr="0090790D">
        <w:t xml:space="preserve">is </w:t>
      </w:r>
      <w:r w:rsidR="003511C5" w:rsidRPr="0090790D">
        <w:t xml:space="preserve">in scale with the </w:t>
      </w:r>
      <w:r w:rsidR="005E14AB" w:rsidRPr="0090790D">
        <w:t xml:space="preserve">rural character of the </w:t>
      </w:r>
      <w:r w:rsidR="003511C5" w:rsidRPr="0090790D">
        <w:t>existing parish.</w:t>
      </w:r>
    </w:p>
    <w:p w14:paraId="4698F9E2" w14:textId="421F6469" w:rsidR="00E97D57" w:rsidRPr="0090790D" w:rsidRDefault="00E97D57" w:rsidP="00565886">
      <w:pPr>
        <w:pStyle w:val="ListParagraph"/>
      </w:pPr>
      <w:r w:rsidRPr="0090790D">
        <w:t xml:space="preserve">The chosen policies therefore translate the objectives of the </w:t>
      </w:r>
      <w:r w:rsidR="00A42E10" w:rsidRPr="0090790D">
        <w:t>Neighbourhood Plan</w:t>
      </w:r>
      <w:r w:rsidRPr="0090790D">
        <w:t xml:space="preserve"> into viable and effective development management policies which will deliver strong social</w:t>
      </w:r>
      <w:r w:rsidR="00DF0E0F">
        <w:t xml:space="preserve">, </w:t>
      </w:r>
      <w:r w:rsidR="005A03E4">
        <w:t>economic,</w:t>
      </w:r>
      <w:r w:rsidRPr="0090790D">
        <w:t xml:space="preserve"> </w:t>
      </w:r>
      <w:r w:rsidR="002419D8" w:rsidRPr="0090790D">
        <w:t>and environmental</w:t>
      </w:r>
      <w:r w:rsidRPr="0090790D">
        <w:t xml:space="preserve"> impacts</w:t>
      </w:r>
      <w:r w:rsidR="00DF0E0F">
        <w:t>.</w:t>
      </w:r>
    </w:p>
    <w:p w14:paraId="75B73A46" w14:textId="1D32CEE4" w:rsidR="008E2A6E" w:rsidRDefault="008E2A6E" w:rsidP="00565886">
      <w:pPr>
        <w:pStyle w:val="ListParagraph"/>
      </w:pPr>
      <w:r w:rsidRPr="0090790D">
        <w:t xml:space="preserve">The sustainability attributes of each policy are summarised in </w:t>
      </w:r>
      <w:r w:rsidR="00770A59" w:rsidRPr="0090790D">
        <w:t>the table</w:t>
      </w:r>
      <w:r w:rsidRPr="0090790D">
        <w:t xml:space="preserve"> below.</w:t>
      </w:r>
    </w:p>
    <w:p w14:paraId="689963A2" w14:textId="77777777" w:rsidR="00770A59" w:rsidRPr="00770A59" w:rsidRDefault="000A08FC" w:rsidP="0040657B">
      <w:pPr>
        <w:pStyle w:val="Heading3"/>
      </w:pPr>
      <w:bookmarkStart w:id="7" w:name="_Toc101015940"/>
      <w:r w:rsidRPr="00AD7B78">
        <w:t>Table 2: Sustainability Attributes</w:t>
      </w:r>
      <w:bookmarkEnd w:id="7"/>
    </w:p>
    <w:p w14:paraId="5F902866" w14:textId="2523CBA6" w:rsidR="008C467E" w:rsidRPr="008C467E" w:rsidRDefault="008C467E" w:rsidP="00601760">
      <w:pPr>
        <w:ind w:firstLine="360"/>
        <w:rPr>
          <w:b/>
          <w:lang w:val="en-US"/>
        </w:rPr>
      </w:pPr>
      <w:r w:rsidRPr="008C467E">
        <w:rPr>
          <w:b/>
          <w:lang w:val="en-US"/>
        </w:rPr>
        <w:t xml:space="preserve">Key: </w:t>
      </w:r>
      <w:r>
        <w:rPr>
          <w:b/>
          <w:lang w:val="en-US"/>
        </w:rPr>
        <w:t xml:space="preserve">  </w:t>
      </w:r>
      <w:r w:rsidR="00AA7960">
        <w:rPr>
          <w:b/>
          <w:lang w:val="en-US"/>
        </w:rPr>
        <w:t xml:space="preserve"> *</w:t>
      </w:r>
      <w:r w:rsidRPr="008C467E">
        <w:rPr>
          <w:b/>
          <w:lang w:val="en-US"/>
        </w:rPr>
        <w:t>positive</w:t>
      </w:r>
      <w:r w:rsidRPr="008C467E">
        <w:rPr>
          <w:b/>
          <w:lang w:val="en-US"/>
        </w:rPr>
        <w:tab/>
        <w:t>- neutral</w:t>
      </w:r>
      <w:r w:rsidRPr="008C467E">
        <w:rPr>
          <w:b/>
          <w:lang w:val="en-US"/>
        </w:rPr>
        <w:tab/>
        <w:t>x negative</w:t>
      </w:r>
    </w:p>
    <w:tbl>
      <w:tblPr>
        <w:tblStyle w:val="TableGrid"/>
        <w:tblW w:w="4799" w:type="pct"/>
        <w:tblInd w:w="421" w:type="dxa"/>
        <w:tblLook w:val="04A0" w:firstRow="1" w:lastRow="0" w:firstColumn="1" w:lastColumn="0" w:noHBand="0" w:noVBand="1"/>
      </w:tblPr>
      <w:tblGrid>
        <w:gridCol w:w="800"/>
        <w:gridCol w:w="1565"/>
        <w:gridCol w:w="550"/>
        <w:gridCol w:w="653"/>
        <w:gridCol w:w="546"/>
        <w:gridCol w:w="4540"/>
      </w:tblGrid>
      <w:tr w:rsidR="00B36807" w:rsidRPr="009004ED" w14:paraId="529B5606" w14:textId="77777777" w:rsidTr="00506809">
        <w:trPr>
          <w:tblHeader/>
        </w:trPr>
        <w:tc>
          <w:tcPr>
            <w:tcW w:w="463" w:type="pct"/>
            <w:shd w:val="clear" w:color="auto" w:fill="D9D9D9" w:themeFill="background1" w:themeFillShade="D9"/>
          </w:tcPr>
          <w:p w14:paraId="4E90E470" w14:textId="77777777" w:rsidR="00B36807" w:rsidRPr="009004ED" w:rsidRDefault="00B36807" w:rsidP="0059042B">
            <w:pPr>
              <w:spacing w:line="360" w:lineRule="auto"/>
              <w:rPr>
                <w:rFonts w:ascii="Calibri" w:hAnsi="Calibri" w:cs="Calibri"/>
                <w:b/>
                <w:lang w:val="en-US"/>
              </w:rPr>
            </w:pPr>
            <w:bookmarkStart w:id="8" w:name="_Hlk28427715"/>
            <w:r w:rsidRPr="009004ED">
              <w:rPr>
                <w:rFonts w:ascii="Calibri" w:hAnsi="Calibri" w:cs="Calibri"/>
                <w:b/>
                <w:lang w:val="en-US"/>
              </w:rPr>
              <w:t>Policy</w:t>
            </w:r>
          </w:p>
        </w:tc>
        <w:tc>
          <w:tcPr>
            <w:tcW w:w="904" w:type="pct"/>
            <w:shd w:val="clear" w:color="auto" w:fill="D9D9D9" w:themeFill="background1" w:themeFillShade="D9"/>
          </w:tcPr>
          <w:p w14:paraId="27986B5D" w14:textId="77777777" w:rsidR="00B36807" w:rsidRPr="009004ED" w:rsidRDefault="00B36807" w:rsidP="0059042B">
            <w:pPr>
              <w:spacing w:line="360" w:lineRule="auto"/>
              <w:rPr>
                <w:rFonts w:ascii="Calibri" w:hAnsi="Calibri" w:cs="Calibri"/>
                <w:b/>
                <w:lang w:val="en-US"/>
              </w:rPr>
            </w:pPr>
            <w:r w:rsidRPr="009004ED">
              <w:rPr>
                <w:rFonts w:ascii="Calibri" w:hAnsi="Calibri" w:cs="Calibri"/>
                <w:b/>
                <w:lang w:val="en-US"/>
              </w:rPr>
              <w:t>Policy Title</w:t>
            </w:r>
          </w:p>
        </w:tc>
        <w:tc>
          <w:tcPr>
            <w:tcW w:w="318" w:type="pct"/>
            <w:shd w:val="clear" w:color="auto" w:fill="D9D9D9" w:themeFill="background1" w:themeFillShade="D9"/>
          </w:tcPr>
          <w:p w14:paraId="5BF8AD65" w14:textId="11BF4836" w:rsidR="00B36807" w:rsidRPr="009004ED" w:rsidRDefault="00555ECB" w:rsidP="0059042B">
            <w:pPr>
              <w:spacing w:line="360" w:lineRule="auto"/>
              <w:jc w:val="center"/>
              <w:rPr>
                <w:rFonts w:ascii="Calibri" w:hAnsi="Calibri" w:cs="Calibri"/>
                <w:b/>
                <w:lang w:val="en-US"/>
              </w:rPr>
            </w:pPr>
            <w:r w:rsidRPr="009004ED">
              <w:rPr>
                <w:rFonts w:ascii="Calibri" w:hAnsi="Calibri" w:cs="Calibri"/>
                <w:b/>
                <w:lang w:val="en-US"/>
              </w:rPr>
              <w:t>Soc</w:t>
            </w:r>
          </w:p>
        </w:tc>
        <w:tc>
          <w:tcPr>
            <w:tcW w:w="377" w:type="pct"/>
            <w:shd w:val="clear" w:color="auto" w:fill="D9D9D9" w:themeFill="background1" w:themeFillShade="D9"/>
          </w:tcPr>
          <w:p w14:paraId="1D5B9DFD" w14:textId="7FC281D0" w:rsidR="00B36807" w:rsidRPr="009004ED" w:rsidRDefault="00555ECB" w:rsidP="0059042B">
            <w:pPr>
              <w:spacing w:line="360" w:lineRule="auto"/>
              <w:jc w:val="center"/>
              <w:rPr>
                <w:rFonts w:ascii="Calibri" w:hAnsi="Calibri" w:cs="Calibri"/>
                <w:b/>
                <w:lang w:val="en-US"/>
              </w:rPr>
            </w:pPr>
            <w:r w:rsidRPr="009004ED">
              <w:rPr>
                <w:rFonts w:ascii="Calibri" w:hAnsi="Calibri" w:cs="Calibri"/>
                <w:b/>
                <w:lang w:val="en-US"/>
              </w:rPr>
              <w:t>Econ</w:t>
            </w:r>
          </w:p>
        </w:tc>
        <w:tc>
          <w:tcPr>
            <w:tcW w:w="315" w:type="pct"/>
            <w:shd w:val="clear" w:color="auto" w:fill="D9D9D9" w:themeFill="background1" w:themeFillShade="D9"/>
          </w:tcPr>
          <w:p w14:paraId="5A070F3A" w14:textId="393D35E1" w:rsidR="00B36807" w:rsidRPr="009004ED" w:rsidRDefault="00555ECB" w:rsidP="0059042B">
            <w:pPr>
              <w:spacing w:line="360" w:lineRule="auto"/>
              <w:jc w:val="center"/>
              <w:rPr>
                <w:rFonts w:ascii="Calibri" w:hAnsi="Calibri" w:cs="Calibri"/>
                <w:b/>
                <w:lang w:val="en-US"/>
              </w:rPr>
            </w:pPr>
            <w:r w:rsidRPr="009004ED">
              <w:rPr>
                <w:rFonts w:ascii="Calibri" w:hAnsi="Calibri" w:cs="Calibri"/>
                <w:b/>
                <w:lang w:val="en-US"/>
              </w:rPr>
              <w:t>Env</w:t>
            </w:r>
          </w:p>
        </w:tc>
        <w:tc>
          <w:tcPr>
            <w:tcW w:w="2623" w:type="pct"/>
            <w:shd w:val="clear" w:color="auto" w:fill="D9D9D9" w:themeFill="background1" w:themeFillShade="D9"/>
          </w:tcPr>
          <w:p w14:paraId="5EC8A629" w14:textId="3F2A6F92" w:rsidR="00B36807" w:rsidRPr="009004ED" w:rsidRDefault="00B36807" w:rsidP="0059042B">
            <w:pPr>
              <w:spacing w:line="360" w:lineRule="auto"/>
              <w:rPr>
                <w:rFonts w:ascii="Calibri" w:hAnsi="Calibri" w:cs="Calibri"/>
                <w:b/>
                <w:lang w:val="en-US"/>
              </w:rPr>
            </w:pPr>
            <w:r w:rsidRPr="009004ED">
              <w:rPr>
                <w:rFonts w:ascii="Calibri" w:hAnsi="Calibri" w:cs="Calibri"/>
                <w:b/>
                <w:lang w:val="en-US"/>
              </w:rPr>
              <w:t>Commentary</w:t>
            </w:r>
          </w:p>
        </w:tc>
      </w:tr>
      <w:tr w:rsidR="00506809" w:rsidRPr="009004ED" w14:paraId="01B34CD6" w14:textId="77777777" w:rsidTr="00506809">
        <w:tc>
          <w:tcPr>
            <w:tcW w:w="463" w:type="pct"/>
            <w:vAlign w:val="center"/>
          </w:tcPr>
          <w:p w14:paraId="7AF24204" w14:textId="15EE511F" w:rsidR="00506809" w:rsidRPr="009004ED" w:rsidRDefault="00C52BD8" w:rsidP="00506809">
            <w:pPr>
              <w:rPr>
                <w:rFonts w:ascii="Calibri" w:hAnsi="Calibri" w:cs="Calibri"/>
                <w:lang w:val="en-US"/>
              </w:rPr>
            </w:pPr>
            <w:r>
              <w:rPr>
                <w:rFonts w:ascii="Calibri" w:hAnsi="Calibri" w:cs="Calibri"/>
              </w:rPr>
              <w:t>E</w:t>
            </w:r>
            <w:r w:rsidR="00506809" w:rsidRPr="00B16520">
              <w:rPr>
                <w:rFonts w:ascii="Calibri" w:hAnsi="Calibri" w:cs="Calibri"/>
              </w:rPr>
              <w:t>1</w:t>
            </w:r>
          </w:p>
        </w:tc>
        <w:tc>
          <w:tcPr>
            <w:tcW w:w="904" w:type="pct"/>
            <w:vAlign w:val="center"/>
          </w:tcPr>
          <w:p w14:paraId="3ADB8771" w14:textId="2F3CDB78" w:rsidR="00506809" w:rsidRPr="009004ED" w:rsidRDefault="00506809" w:rsidP="00506809">
            <w:pPr>
              <w:rPr>
                <w:rFonts w:ascii="Calibri" w:hAnsi="Calibri" w:cs="Calibri"/>
                <w:lang w:val="en-US"/>
              </w:rPr>
            </w:pPr>
            <w:r>
              <w:rPr>
                <w:rFonts w:ascii="Calibri" w:hAnsi="Calibri" w:cs="Calibri"/>
              </w:rPr>
              <w:t>Rural Character</w:t>
            </w:r>
          </w:p>
        </w:tc>
        <w:tc>
          <w:tcPr>
            <w:tcW w:w="318" w:type="pct"/>
          </w:tcPr>
          <w:p w14:paraId="2150D20F" w14:textId="311B7382" w:rsidR="00506809" w:rsidRPr="009004ED" w:rsidRDefault="00506809" w:rsidP="00506809">
            <w:pPr>
              <w:jc w:val="center"/>
              <w:rPr>
                <w:rFonts w:ascii="Calibri" w:hAnsi="Calibri" w:cs="Calibri"/>
                <w:lang w:val="en-US"/>
              </w:rPr>
            </w:pPr>
            <w:r w:rsidRPr="009004ED">
              <w:rPr>
                <w:rFonts w:ascii="Calibri" w:hAnsi="Calibri" w:cs="Calibri"/>
                <w:lang w:val="en-US"/>
              </w:rPr>
              <w:t>*</w:t>
            </w:r>
          </w:p>
        </w:tc>
        <w:tc>
          <w:tcPr>
            <w:tcW w:w="377" w:type="pct"/>
          </w:tcPr>
          <w:p w14:paraId="12E7DAC9" w14:textId="01B98857" w:rsidR="00506809" w:rsidRPr="009004ED" w:rsidRDefault="00506809" w:rsidP="00506809">
            <w:pPr>
              <w:jc w:val="center"/>
              <w:rPr>
                <w:rFonts w:ascii="Calibri" w:hAnsi="Calibri" w:cs="Calibri"/>
                <w:lang w:val="en-US"/>
              </w:rPr>
            </w:pPr>
            <w:r>
              <w:rPr>
                <w:rFonts w:ascii="Calibri" w:hAnsi="Calibri" w:cs="Calibri"/>
                <w:lang w:val="en-US"/>
              </w:rPr>
              <w:t>*</w:t>
            </w:r>
          </w:p>
        </w:tc>
        <w:tc>
          <w:tcPr>
            <w:tcW w:w="315" w:type="pct"/>
          </w:tcPr>
          <w:p w14:paraId="5B24B5FF" w14:textId="62B26068" w:rsidR="00506809" w:rsidRPr="009004ED" w:rsidRDefault="00506809" w:rsidP="00506809">
            <w:pPr>
              <w:jc w:val="center"/>
              <w:rPr>
                <w:rFonts w:ascii="Calibri" w:hAnsi="Calibri" w:cs="Calibri"/>
                <w:lang w:val="en-US"/>
              </w:rPr>
            </w:pPr>
            <w:r w:rsidRPr="009004ED">
              <w:rPr>
                <w:rFonts w:ascii="Calibri" w:hAnsi="Calibri" w:cs="Calibri"/>
                <w:lang w:val="en-US"/>
              </w:rPr>
              <w:t>*</w:t>
            </w:r>
          </w:p>
        </w:tc>
        <w:tc>
          <w:tcPr>
            <w:tcW w:w="2623" w:type="pct"/>
          </w:tcPr>
          <w:p w14:paraId="63C1179A" w14:textId="370CEC94" w:rsidR="00506809" w:rsidRPr="009004ED" w:rsidRDefault="00506809" w:rsidP="00506809">
            <w:pPr>
              <w:rPr>
                <w:rFonts w:ascii="Calibri" w:hAnsi="Calibri" w:cs="Calibri"/>
                <w:lang w:val="en-US"/>
              </w:rPr>
            </w:pPr>
            <w:r w:rsidRPr="009004ED">
              <w:rPr>
                <w:rFonts w:ascii="Calibri" w:hAnsi="Calibri" w:cs="Calibri"/>
                <w:lang w:val="en-US"/>
              </w:rPr>
              <w:t>Ensures rural character is retained which is beneficial to both the environment and the wellbeing of residents</w:t>
            </w:r>
            <w:r>
              <w:rPr>
                <w:rFonts w:ascii="Calibri" w:hAnsi="Calibri" w:cs="Calibri"/>
                <w:lang w:val="en-US"/>
              </w:rPr>
              <w:t>. There is a minimal economic positive impact because the policy allows for appropriate development.</w:t>
            </w:r>
          </w:p>
        </w:tc>
      </w:tr>
      <w:tr w:rsidR="00C52BD8" w:rsidRPr="009004ED" w14:paraId="54E7ED09" w14:textId="77777777" w:rsidTr="00506809">
        <w:tc>
          <w:tcPr>
            <w:tcW w:w="463" w:type="pct"/>
            <w:vAlign w:val="center"/>
          </w:tcPr>
          <w:p w14:paraId="1C86F5DE" w14:textId="6D54790B" w:rsidR="00C52BD8" w:rsidRDefault="00C52BD8" w:rsidP="00C52BD8">
            <w:pPr>
              <w:rPr>
                <w:rFonts w:ascii="Calibri" w:hAnsi="Calibri" w:cs="Calibri"/>
                <w:lang w:val="en-US"/>
              </w:rPr>
            </w:pPr>
            <w:r w:rsidRPr="00B365C8">
              <w:rPr>
                <w:rFonts w:ascii="Calibri" w:eastAsia="Corbel" w:hAnsi="Calibri" w:cs="Calibri"/>
              </w:rPr>
              <w:t>E2</w:t>
            </w:r>
          </w:p>
        </w:tc>
        <w:tc>
          <w:tcPr>
            <w:tcW w:w="904" w:type="pct"/>
            <w:vAlign w:val="center"/>
          </w:tcPr>
          <w:p w14:paraId="0092FEAC" w14:textId="5CB47EF3" w:rsidR="00C52BD8" w:rsidRDefault="00C52BD8" w:rsidP="00C52BD8">
            <w:pPr>
              <w:rPr>
                <w:rFonts w:ascii="Calibri" w:hAnsi="Calibri" w:cs="Calibri"/>
                <w:lang w:val="en-US"/>
              </w:rPr>
            </w:pPr>
            <w:r w:rsidRPr="00B365C8">
              <w:rPr>
                <w:rFonts w:ascii="Calibri" w:eastAsia="Corbel" w:hAnsi="Calibri" w:cs="Calibri"/>
              </w:rPr>
              <w:t>North Marston Conservation Area and its setting</w:t>
            </w:r>
          </w:p>
        </w:tc>
        <w:tc>
          <w:tcPr>
            <w:tcW w:w="318" w:type="pct"/>
          </w:tcPr>
          <w:p w14:paraId="2240C8BB" w14:textId="2C2F623E" w:rsidR="00C52BD8" w:rsidRPr="009004ED" w:rsidRDefault="007512A0" w:rsidP="00C52BD8">
            <w:pPr>
              <w:jc w:val="center"/>
              <w:rPr>
                <w:rFonts w:ascii="Calibri" w:hAnsi="Calibri" w:cs="Calibri"/>
                <w:lang w:val="en-US"/>
              </w:rPr>
            </w:pPr>
            <w:r>
              <w:rPr>
                <w:rFonts w:ascii="Calibri" w:hAnsi="Calibri" w:cs="Calibri"/>
                <w:lang w:val="en-US"/>
              </w:rPr>
              <w:t>*</w:t>
            </w:r>
          </w:p>
        </w:tc>
        <w:tc>
          <w:tcPr>
            <w:tcW w:w="377" w:type="pct"/>
          </w:tcPr>
          <w:p w14:paraId="2A6162E9" w14:textId="046DDA15" w:rsidR="00C52BD8" w:rsidRPr="009004ED" w:rsidRDefault="007512A0" w:rsidP="00C52BD8">
            <w:pPr>
              <w:jc w:val="center"/>
              <w:rPr>
                <w:rFonts w:ascii="Calibri" w:hAnsi="Calibri" w:cs="Calibri"/>
                <w:lang w:val="en-US"/>
              </w:rPr>
            </w:pPr>
            <w:r>
              <w:rPr>
                <w:rFonts w:ascii="Calibri" w:hAnsi="Calibri" w:cs="Calibri"/>
                <w:lang w:val="en-US"/>
              </w:rPr>
              <w:t>-</w:t>
            </w:r>
          </w:p>
        </w:tc>
        <w:tc>
          <w:tcPr>
            <w:tcW w:w="315" w:type="pct"/>
          </w:tcPr>
          <w:p w14:paraId="751C53BA" w14:textId="30D8B393" w:rsidR="00C52BD8" w:rsidRPr="009004ED" w:rsidRDefault="007512A0" w:rsidP="00C52BD8">
            <w:pPr>
              <w:jc w:val="center"/>
              <w:rPr>
                <w:rFonts w:ascii="Calibri" w:hAnsi="Calibri" w:cs="Calibri"/>
                <w:lang w:val="en-US"/>
              </w:rPr>
            </w:pPr>
            <w:r>
              <w:rPr>
                <w:rFonts w:ascii="Calibri" w:hAnsi="Calibri" w:cs="Calibri"/>
                <w:lang w:val="en-US"/>
              </w:rPr>
              <w:t>*</w:t>
            </w:r>
          </w:p>
        </w:tc>
        <w:tc>
          <w:tcPr>
            <w:tcW w:w="2623" w:type="pct"/>
          </w:tcPr>
          <w:p w14:paraId="5AC50F47" w14:textId="6222B623" w:rsidR="00C52BD8" w:rsidRPr="009004ED" w:rsidRDefault="007512A0" w:rsidP="00C52BD8">
            <w:pPr>
              <w:rPr>
                <w:rFonts w:ascii="Calibri" w:hAnsi="Calibri" w:cs="Calibri"/>
                <w:lang w:val="en-US"/>
              </w:rPr>
            </w:pPr>
            <w:r w:rsidRPr="007512A0">
              <w:rPr>
                <w:rFonts w:ascii="Calibri" w:hAnsi="Calibri" w:cs="Calibri"/>
                <w:lang w:val="en-US"/>
              </w:rPr>
              <w:t>This policy will deliver a very positive impact on the historic environment and enhance the wellbeing of residents through sympathetic design</w:t>
            </w:r>
            <w:r w:rsidR="006871BB">
              <w:rPr>
                <w:rFonts w:ascii="Calibri" w:hAnsi="Calibri" w:cs="Calibri"/>
                <w:lang w:val="en-US"/>
              </w:rPr>
              <w:t>.</w:t>
            </w:r>
          </w:p>
        </w:tc>
      </w:tr>
      <w:tr w:rsidR="00C52BD8" w:rsidRPr="009004ED" w14:paraId="3A77990B" w14:textId="77777777" w:rsidTr="00506809">
        <w:tc>
          <w:tcPr>
            <w:tcW w:w="463" w:type="pct"/>
            <w:vAlign w:val="center"/>
          </w:tcPr>
          <w:p w14:paraId="17BAF4B0" w14:textId="1377161C" w:rsidR="00C52BD8" w:rsidRDefault="00C52BD8" w:rsidP="00C52BD8">
            <w:pPr>
              <w:rPr>
                <w:rFonts w:ascii="Calibri" w:hAnsi="Calibri" w:cs="Calibri"/>
                <w:lang w:val="en-US"/>
              </w:rPr>
            </w:pPr>
            <w:r w:rsidRPr="00B365C8">
              <w:rPr>
                <w:rFonts w:ascii="Calibri" w:eastAsia="Corbel" w:hAnsi="Calibri" w:cs="Calibri"/>
              </w:rPr>
              <w:t>E3</w:t>
            </w:r>
          </w:p>
        </w:tc>
        <w:tc>
          <w:tcPr>
            <w:tcW w:w="904" w:type="pct"/>
            <w:vAlign w:val="center"/>
          </w:tcPr>
          <w:p w14:paraId="7A49B084" w14:textId="5A97DDE0" w:rsidR="00C52BD8" w:rsidRDefault="00C52BD8" w:rsidP="00C52BD8">
            <w:pPr>
              <w:rPr>
                <w:rFonts w:ascii="Calibri" w:hAnsi="Calibri" w:cs="Calibri"/>
                <w:lang w:val="en-US"/>
              </w:rPr>
            </w:pPr>
            <w:r w:rsidRPr="00B365C8">
              <w:rPr>
                <w:rFonts w:ascii="Calibri" w:eastAsia="Corbel" w:hAnsi="Calibri" w:cs="Calibri"/>
              </w:rPr>
              <w:t>Protecting and enhancing local heritage assets</w:t>
            </w:r>
          </w:p>
        </w:tc>
        <w:tc>
          <w:tcPr>
            <w:tcW w:w="318" w:type="pct"/>
          </w:tcPr>
          <w:p w14:paraId="7805BB13" w14:textId="05541CA4" w:rsidR="00C52BD8" w:rsidRPr="009004ED" w:rsidRDefault="007512A0" w:rsidP="00C52BD8">
            <w:pPr>
              <w:jc w:val="center"/>
              <w:rPr>
                <w:rFonts w:ascii="Calibri" w:hAnsi="Calibri" w:cs="Calibri"/>
                <w:lang w:val="en-US"/>
              </w:rPr>
            </w:pPr>
            <w:r>
              <w:rPr>
                <w:rFonts w:ascii="Calibri" w:hAnsi="Calibri" w:cs="Calibri"/>
                <w:lang w:val="en-US"/>
              </w:rPr>
              <w:t>*</w:t>
            </w:r>
          </w:p>
        </w:tc>
        <w:tc>
          <w:tcPr>
            <w:tcW w:w="377" w:type="pct"/>
          </w:tcPr>
          <w:p w14:paraId="0EE6C350" w14:textId="2D85FE7D" w:rsidR="00C52BD8" w:rsidRPr="009004ED" w:rsidRDefault="007512A0" w:rsidP="00C52BD8">
            <w:pPr>
              <w:jc w:val="center"/>
              <w:rPr>
                <w:rFonts w:ascii="Calibri" w:hAnsi="Calibri" w:cs="Calibri"/>
                <w:lang w:val="en-US"/>
              </w:rPr>
            </w:pPr>
            <w:r>
              <w:rPr>
                <w:rFonts w:ascii="Calibri" w:hAnsi="Calibri" w:cs="Calibri"/>
                <w:lang w:val="en-US"/>
              </w:rPr>
              <w:t>-</w:t>
            </w:r>
          </w:p>
        </w:tc>
        <w:tc>
          <w:tcPr>
            <w:tcW w:w="315" w:type="pct"/>
          </w:tcPr>
          <w:p w14:paraId="45DF8DD5" w14:textId="06DB7E39" w:rsidR="00C52BD8" w:rsidRPr="009004ED" w:rsidRDefault="007512A0" w:rsidP="00C52BD8">
            <w:pPr>
              <w:jc w:val="center"/>
              <w:rPr>
                <w:rFonts w:ascii="Calibri" w:hAnsi="Calibri" w:cs="Calibri"/>
                <w:lang w:val="en-US"/>
              </w:rPr>
            </w:pPr>
            <w:r>
              <w:rPr>
                <w:rFonts w:ascii="Calibri" w:hAnsi="Calibri" w:cs="Calibri"/>
                <w:lang w:val="en-US"/>
              </w:rPr>
              <w:t>*</w:t>
            </w:r>
          </w:p>
        </w:tc>
        <w:tc>
          <w:tcPr>
            <w:tcW w:w="2623" w:type="pct"/>
          </w:tcPr>
          <w:p w14:paraId="2C50FFF1" w14:textId="68B23D98" w:rsidR="00C52BD8" w:rsidRPr="009004ED" w:rsidRDefault="007512A0" w:rsidP="00C52BD8">
            <w:pPr>
              <w:rPr>
                <w:rFonts w:ascii="Calibri" w:hAnsi="Calibri" w:cs="Calibri"/>
                <w:lang w:val="en-US"/>
              </w:rPr>
            </w:pPr>
            <w:r w:rsidRPr="007512A0">
              <w:rPr>
                <w:rFonts w:ascii="Calibri" w:hAnsi="Calibri" w:cs="Calibri"/>
                <w:lang w:val="en-US"/>
              </w:rPr>
              <w:t>This policy will deliver a very positive impact on the historic environment and enhance the wellbeing of residents through sympathetic design</w:t>
            </w:r>
            <w:r w:rsidR="006871BB">
              <w:rPr>
                <w:rFonts w:ascii="Calibri" w:hAnsi="Calibri" w:cs="Calibri"/>
                <w:lang w:val="en-US"/>
              </w:rPr>
              <w:t>.</w:t>
            </w:r>
          </w:p>
        </w:tc>
      </w:tr>
      <w:tr w:rsidR="007512A0" w:rsidRPr="009004ED" w14:paraId="2F9B9C0F" w14:textId="77777777" w:rsidTr="00506809">
        <w:tc>
          <w:tcPr>
            <w:tcW w:w="463" w:type="pct"/>
            <w:vAlign w:val="center"/>
          </w:tcPr>
          <w:p w14:paraId="4711B01B" w14:textId="5497FA12" w:rsidR="007512A0" w:rsidRDefault="007512A0" w:rsidP="00506809">
            <w:pPr>
              <w:rPr>
                <w:rFonts w:ascii="Calibri" w:hAnsi="Calibri" w:cs="Calibri"/>
                <w:lang w:val="en-US"/>
              </w:rPr>
            </w:pPr>
            <w:r>
              <w:rPr>
                <w:rFonts w:ascii="Calibri" w:hAnsi="Calibri" w:cs="Calibri"/>
                <w:lang w:val="en-US"/>
              </w:rPr>
              <w:t>E4</w:t>
            </w:r>
          </w:p>
        </w:tc>
        <w:tc>
          <w:tcPr>
            <w:tcW w:w="904" w:type="pct"/>
            <w:vAlign w:val="center"/>
          </w:tcPr>
          <w:p w14:paraId="0C9DD55A" w14:textId="76CF8627" w:rsidR="007512A0" w:rsidRDefault="007512A0" w:rsidP="00506809">
            <w:pPr>
              <w:rPr>
                <w:rFonts w:ascii="Calibri" w:hAnsi="Calibri" w:cs="Calibri"/>
                <w:lang w:val="en-US"/>
              </w:rPr>
            </w:pPr>
            <w:r w:rsidRPr="007512A0">
              <w:rPr>
                <w:rFonts w:ascii="Calibri" w:hAnsi="Calibri" w:cs="Calibri"/>
                <w:lang w:val="en-US"/>
              </w:rPr>
              <w:t>Field patterns and archaeology</w:t>
            </w:r>
          </w:p>
        </w:tc>
        <w:tc>
          <w:tcPr>
            <w:tcW w:w="318" w:type="pct"/>
          </w:tcPr>
          <w:p w14:paraId="1E0E937F" w14:textId="125A70F2" w:rsidR="007512A0" w:rsidRPr="009004ED" w:rsidRDefault="007512A0" w:rsidP="00506809">
            <w:pPr>
              <w:jc w:val="center"/>
              <w:rPr>
                <w:rFonts w:ascii="Calibri" w:hAnsi="Calibri" w:cs="Calibri"/>
                <w:lang w:val="en-US"/>
              </w:rPr>
            </w:pPr>
            <w:r>
              <w:rPr>
                <w:rFonts w:ascii="Calibri" w:hAnsi="Calibri" w:cs="Calibri"/>
                <w:lang w:val="en-US"/>
              </w:rPr>
              <w:t>*</w:t>
            </w:r>
          </w:p>
        </w:tc>
        <w:tc>
          <w:tcPr>
            <w:tcW w:w="377" w:type="pct"/>
          </w:tcPr>
          <w:p w14:paraId="303D32A6" w14:textId="0747F001" w:rsidR="007512A0" w:rsidRPr="009004ED" w:rsidRDefault="007512A0" w:rsidP="00506809">
            <w:pPr>
              <w:jc w:val="center"/>
              <w:rPr>
                <w:rFonts w:ascii="Calibri" w:hAnsi="Calibri" w:cs="Calibri"/>
                <w:lang w:val="en-US"/>
              </w:rPr>
            </w:pPr>
            <w:r>
              <w:rPr>
                <w:rFonts w:ascii="Calibri" w:hAnsi="Calibri" w:cs="Calibri"/>
                <w:lang w:val="en-US"/>
              </w:rPr>
              <w:t>X</w:t>
            </w:r>
          </w:p>
        </w:tc>
        <w:tc>
          <w:tcPr>
            <w:tcW w:w="315" w:type="pct"/>
          </w:tcPr>
          <w:p w14:paraId="36CCD708" w14:textId="7D55C39A" w:rsidR="007512A0" w:rsidRPr="009004ED" w:rsidRDefault="007512A0" w:rsidP="00506809">
            <w:pPr>
              <w:jc w:val="center"/>
              <w:rPr>
                <w:rFonts w:ascii="Calibri" w:hAnsi="Calibri" w:cs="Calibri"/>
                <w:lang w:val="en-US"/>
              </w:rPr>
            </w:pPr>
            <w:r>
              <w:rPr>
                <w:rFonts w:ascii="Calibri" w:hAnsi="Calibri" w:cs="Calibri"/>
                <w:lang w:val="en-US"/>
              </w:rPr>
              <w:t>*</w:t>
            </w:r>
          </w:p>
        </w:tc>
        <w:tc>
          <w:tcPr>
            <w:tcW w:w="2623" w:type="pct"/>
          </w:tcPr>
          <w:p w14:paraId="6B6227BE" w14:textId="7AAB9839" w:rsidR="007512A0" w:rsidRPr="009004ED" w:rsidRDefault="007512A0" w:rsidP="00506809">
            <w:pPr>
              <w:rPr>
                <w:rFonts w:ascii="Calibri" w:hAnsi="Calibri" w:cs="Calibri"/>
                <w:lang w:val="en-US"/>
              </w:rPr>
            </w:pPr>
            <w:r w:rsidRPr="007512A0">
              <w:rPr>
                <w:rFonts w:ascii="Calibri" w:hAnsi="Calibri" w:cs="Calibri"/>
                <w:lang w:val="en-US"/>
              </w:rPr>
              <w:t>This policy will deliver a very positive impact on the historic environment and enhance the wellbeing of residents through sympathetic design</w:t>
            </w:r>
            <w:r>
              <w:rPr>
                <w:rFonts w:ascii="Calibri" w:hAnsi="Calibri" w:cs="Calibri"/>
                <w:lang w:val="en-US"/>
              </w:rPr>
              <w:t>. It could have a negative impact on economic issues by preventing or delaying development in the special areas.</w:t>
            </w:r>
          </w:p>
        </w:tc>
      </w:tr>
      <w:tr w:rsidR="00506809" w:rsidRPr="009004ED" w14:paraId="1F6B0C78" w14:textId="77777777" w:rsidTr="00506809">
        <w:tc>
          <w:tcPr>
            <w:tcW w:w="463" w:type="pct"/>
            <w:vAlign w:val="center"/>
          </w:tcPr>
          <w:p w14:paraId="569751B5" w14:textId="528CB350" w:rsidR="00506809" w:rsidRPr="009004ED" w:rsidRDefault="007512A0" w:rsidP="00506809">
            <w:pPr>
              <w:rPr>
                <w:rFonts w:ascii="Calibri" w:hAnsi="Calibri" w:cs="Calibri"/>
                <w:lang w:val="en-US"/>
              </w:rPr>
            </w:pPr>
            <w:r>
              <w:rPr>
                <w:rFonts w:ascii="Calibri" w:hAnsi="Calibri" w:cs="Calibri"/>
                <w:lang w:val="en-US"/>
              </w:rPr>
              <w:t>NE1</w:t>
            </w:r>
          </w:p>
        </w:tc>
        <w:tc>
          <w:tcPr>
            <w:tcW w:w="904" w:type="pct"/>
            <w:vAlign w:val="center"/>
          </w:tcPr>
          <w:p w14:paraId="06266DCB" w14:textId="5F145476" w:rsidR="00506809" w:rsidRPr="009004ED" w:rsidRDefault="007512A0" w:rsidP="00506809">
            <w:pPr>
              <w:rPr>
                <w:rFonts w:ascii="Calibri" w:hAnsi="Calibri" w:cs="Calibri"/>
                <w:lang w:val="en-US"/>
              </w:rPr>
            </w:pPr>
            <w:r>
              <w:rPr>
                <w:rFonts w:ascii="Calibri" w:hAnsi="Calibri" w:cs="Calibri"/>
                <w:lang w:val="en-US"/>
              </w:rPr>
              <w:t xml:space="preserve">Protecting the </w:t>
            </w:r>
            <w:r w:rsidR="00506809">
              <w:rPr>
                <w:rFonts w:ascii="Calibri" w:hAnsi="Calibri" w:cs="Calibri"/>
                <w:lang w:val="en-US"/>
              </w:rPr>
              <w:t>Landscape</w:t>
            </w:r>
          </w:p>
        </w:tc>
        <w:tc>
          <w:tcPr>
            <w:tcW w:w="318" w:type="pct"/>
          </w:tcPr>
          <w:p w14:paraId="2DB7CBD8" w14:textId="052B218A" w:rsidR="00506809" w:rsidRPr="009004ED" w:rsidRDefault="00506809" w:rsidP="00506809">
            <w:pPr>
              <w:jc w:val="center"/>
              <w:rPr>
                <w:rFonts w:ascii="Calibri" w:hAnsi="Calibri" w:cs="Calibri"/>
                <w:lang w:val="en-US"/>
              </w:rPr>
            </w:pPr>
            <w:r w:rsidRPr="009004ED">
              <w:rPr>
                <w:rFonts w:ascii="Calibri" w:hAnsi="Calibri" w:cs="Calibri"/>
                <w:lang w:val="en-US"/>
              </w:rPr>
              <w:t>*</w:t>
            </w:r>
          </w:p>
        </w:tc>
        <w:tc>
          <w:tcPr>
            <w:tcW w:w="377" w:type="pct"/>
          </w:tcPr>
          <w:p w14:paraId="0B4EB17B" w14:textId="374E7997" w:rsidR="00506809" w:rsidRPr="009004ED" w:rsidRDefault="00506809" w:rsidP="00506809">
            <w:pPr>
              <w:jc w:val="center"/>
              <w:rPr>
                <w:rFonts w:ascii="Calibri" w:hAnsi="Calibri" w:cs="Calibri"/>
                <w:lang w:val="en-US"/>
              </w:rPr>
            </w:pPr>
            <w:r w:rsidRPr="009004ED">
              <w:rPr>
                <w:rFonts w:ascii="Calibri" w:hAnsi="Calibri" w:cs="Calibri"/>
                <w:lang w:val="en-US"/>
              </w:rPr>
              <w:t>-</w:t>
            </w:r>
          </w:p>
        </w:tc>
        <w:tc>
          <w:tcPr>
            <w:tcW w:w="315" w:type="pct"/>
          </w:tcPr>
          <w:p w14:paraId="48F17F4A" w14:textId="7029553D" w:rsidR="00506809" w:rsidRPr="009004ED" w:rsidRDefault="00506809" w:rsidP="00506809">
            <w:pPr>
              <w:jc w:val="center"/>
              <w:rPr>
                <w:rFonts w:ascii="Calibri" w:hAnsi="Calibri" w:cs="Calibri"/>
                <w:lang w:val="en-US"/>
              </w:rPr>
            </w:pPr>
            <w:r w:rsidRPr="009004ED">
              <w:rPr>
                <w:rFonts w:ascii="Calibri" w:hAnsi="Calibri" w:cs="Calibri"/>
                <w:lang w:val="en-US"/>
              </w:rPr>
              <w:t>*</w:t>
            </w:r>
          </w:p>
        </w:tc>
        <w:tc>
          <w:tcPr>
            <w:tcW w:w="2623" w:type="pct"/>
          </w:tcPr>
          <w:p w14:paraId="64FB8004" w14:textId="6B6D7657" w:rsidR="00506809" w:rsidRPr="009004ED" w:rsidRDefault="006871BB" w:rsidP="00506809">
            <w:pPr>
              <w:rPr>
                <w:rFonts w:ascii="Calibri" w:hAnsi="Calibri" w:cs="Calibri"/>
                <w:lang w:val="en-US"/>
              </w:rPr>
            </w:pPr>
            <w:r>
              <w:rPr>
                <w:rFonts w:ascii="Calibri" w:hAnsi="Calibri" w:cs="Calibri"/>
                <w:lang w:val="en-US"/>
              </w:rPr>
              <w:t>This policy e</w:t>
            </w:r>
            <w:r w:rsidR="00506809" w:rsidRPr="009004ED">
              <w:rPr>
                <w:rFonts w:ascii="Calibri" w:hAnsi="Calibri" w:cs="Calibri"/>
                <w:lang w:val="en-US"/>
              </w:rPr>
              <w:t xml:space="preserve">nsures </w:t>
            </w:r>
            <w:r>
              <w:rPr>
                <w:rFonts w:ascii="Calibri" w:hAnsi="Calibri" w:cs="Calibri"/>
                <w:lang w:val="en-US"/>
              </w:rPr>
              <w:t xml:space="preserve">that </w:t>
            </w:r>
            <w:r w:rsidR="00506809">
              <w:rPr>
                <w:rFonts w:ascii="Calibri" w:hAnsi="Calibri" w:cs="Calibri"/>
                <w:lang w:val="en-US"/>
              </w:rPr>
              <w:t xml:space="preserve">the </w:t>
            </w:r>
            <w:r w:rsidR="00506809" w:rsidRPr="009004ED">
              <w:rPr>
                <w:rFonts w:ascii="Calibri" w:hAnsi="Calibri" w:cs="Calibri"/>
                <w:lang w:val="en-US"/>
              </w:rPr>
              <w:t xml:space="preserve">rural </w:t>
            </w:r>
            <w:r w:rsidR="00506809">
              <w:rPr>
                <w:rFonts w:ascii="Calibri" w:hAnsi="Calibri" w:cs="Calibri"/>
                <w:lang w:val="en-US"/>
              </w:rPr>
              <w:t xml:space="preserve">and historic </w:t>
            </w:r>
            <w:r w:rsidR="00506809" w:rsidRPr="009004ED">
              <w:rPr>
                <w:rFonts w:ascii="Calibri" w:hAnsi="Calibri" w:cs="Calibri"/>
                <w:lang w:val="en-US"/>
              </w:rPr>
              <w:t xml:space="preserve">character </w:t>
            </w:r>
            <w:r w:rsidR="00506809">
              <w:rPr>
                <w:rFonts w:ascii="Calibri" w:hAnsi="Calibri" w:cs="Calibri"/>
                <w:lang w:val="en-US"/>
              </w:rPr>
              <w:t xml:space="preserve">of the Parish landscape </w:t>
            </w:r>
            <w:r w:rsidR="00506809" w:rsidRPr="009004ED">
              <w:rPr>
                <w:rFonts w:ascii="Calibri" w:hAnsi="Calibri" w:cs="Calibri"/>
                <w:lang w:val="en-US"/>
              </w:rPr>
              <w:t>is retained</w:t>
            </w:r>
            <w:r>
              <w:rPr>
                <w:rFonts w:ascii="Calibri" w:hAnsi="Calibri" w:cs="Calibri"/>
                <w:lang w:val="en-US"/>
              </w:rPr>
              <w:t>,</w:t>
            </w:r>
            <w:r w:rsidR="00506809" w:rsidRPr="009004ED">
              <w:rPr>
                <w:rFonts w:ascii="Calibri" w:hAnsi="Calibri" w:cs="Calibri"/>
                <w:lang w:val="en-US"/>
              </w:rPr>
              <w:t xml:space="preserve"> which is beneficial to both the environment and the wellbeing of residents</w:t>
            </w:r>
          </w:p>
        </w:tc>
      </w:tr>
      <w:tr w:rsidR="007512A0" w:rsidRPr="009004ED" w14:paraId="4F79D078" w14:textId="77777777" w:rsidTr="00506809">
        <w:tc>
          <w:tcPr>
            <w:tcW w:w="463" w:type="pct"/>
            <w:vAlign w:val="center"/>
          </w:tcPr>
          <w:p w14:paraId="7FCEEE3A" w14:textId="3EA5ABCA" w:rsidR="007512A0" w:rsidRDefault="007512A0" w:rsidP="007512A0">
            <w:pPr>
              <w:rPr>
                <w:rFonts w:ascii="Calibri" w:hAnsi="Calibri" w:cs="Calibri"/>
                <w:lang w:val="en-US"/>
              </w:rPr>
            </w:pPr>
            <w:r>
              <w:rPr>
                <w:rFonts w:ascii="Calibri" w:hAnsi="Calibri" w:cs="Calibri"/>
              </w:rPr>
              <w:t>NE2</w:t>
            </w:r>
          </w:p>
        </w:tc>
        <w:tc>
          <w:tcPr>
            <w:tcW w:w="904" w:type="pct"/>
            <w:vAlign w:val="center"/>
          </w:tcPr>
          <w:p w14:paraId="40961F08" w14:textId="4945024E" w:rsidR="007512A0" w:rsidRDefault="007512A0" w:rsidP="007512A0">
            <w:pPr>
              <w:rPr>
                <w:rFonts w:ascii="Calibri" w:hAnsi="Calibri" w:cs="Calibri"/>
                <w:lang w:val="en-US"/>
              </w:rPr>
            </w:pPr>
            <w:r>
              <w:rPr>
                <w:rFonts w:ascii="Calibri" w:hAnsi="Calibri" w:cs="Calibri"/>
              </w:rPr>
              <w:t>Nature Conservation</w:t>
            </w:r>
          </w:p>
        </w:tc>
        <w:tc>
          <w:tcPr>
            <w:tcW w:w="318" w:type="pct"/>
          </w:tcPr>
          <w:p w14:paraId="5A314867" w14:textId="77763EA1" w:rsidR="007512A0" w:rsidRPr="009004ED" w:rsidRDefault="007512A0" w:rsidP="007512A0">
            <w:pPr>
              <w:jc w:val="center"/>
              <w:rPr>
                <w:rFonts w:ascii="Calibri" w:hAnsi="Calibri" w:cs="Calibri"/>
                <w:lang w:val="en-US"/>
              </w:rPr>
            </w:pPr>
            <w:r w:rsidRPr="009004ED">
              <w:rPr>
                <w:rFonts w:ascii="Calibri" w:hAnsi="Calibri" w:cs="Calibri"/>
                <w:lang w:val="en-US"/>
              </w:rPr>
              <w:t>*</w:t>
            </w:r>
          </w:p>
        </w:tc>
        <w:tc>
          <w:tcPr>
            <w:tcW w:w="377" w:type="pct"/>
          </w:tcPr>
          <w:p w14:paraId="2FB370BC" w14:textId="0E4D8D98" w:rsidR="007512A0" w:rsidRPr="009004ED" w:rsidRDefault="007512A0" w:rsidP="007512A0">
            <w:pPr>
              <w:jc w:val="center"/>
              <w:rPr>
                <w:rFonts w:ascii="Calibri" w:hAnsi="Calibri" w:cs="Calibri"/>
                <w:lang w:val="en-US"/>
              </w:rPr>
            </w:pPr>
            <w:r w:rsidRPr="009004ED">
              <w:rPr>
                <w:rFonts w:ascii="Calibri" w:hAnsi="Calibri" w:cs="Calibri"/>
                <w:lang w:val="en-US"/>
              </w:rPr>
              <w:t>-</w:t>
            </w:r>
          </w:p>
        </w:tc>
        <w:tc>
          <w:tcPr>
            <w:tcW w:w="315" w:type="pct"/>
          </w:tcPr>
          <w:p w14:paraId="11F8A38F" w14:textId="503DB14C" w:rsidR="007512A0" w:rsidRPr="009004ED" w:rsidRDefault="007512A0" w:rsidP="007512A0">
            <w:pPr>
              <w:jc w:val="center"/>
              <w:rPr>
                <w:rFonts w:ascii="Calibri" w:hAnsi="Calibri" w:cs="Calibri"/>
                <w:lang w:val="en-US"/>
              </w:rPr>
            </w:pPr>
            <w:r w:rsidRPr="009004ED">
              <w:rPr>
                <w:rFonts w:ascii="Calibri" w:hAnsi="Calibri" w:cs="Calibri"/>
                <w:lang w:val="en-US"/>
              </w:rPr>
              <w:t>*</w:t>
            </w:r>
          </w:p>
        </w:tc>
        <w:tc>
          <w:tcPr>
            <w:tcW w:w="2623" w:type="pct"/>
          </w:tcPr>
          <w:p w14:paraId="0AA74E77" w14:textId="5920BFFF" w:rsidR="007512A0" w:rsidRPr="009004ED" w:rsidRDefault="006871BB" w:rsidP="007512A0">
            <w:pPr>
              <w:rPr>
                <w:rFonts w:ascii="Calibri" w:hAnsi="Calibri" w:cs="Calibri"/>
                <w:lang w:val="en-US"/>
              </w:rPr>
            </w:pPr>
            <w:r>
              <w:rPr>
                <w:rFonts w:ascii="Calibri" w:hAnsi="Calibri" w:cs="Calibri"/>
                <w:lang w:val="en-US"/>
              </w:rPr>
              <w:t>This policy p</w:t>
            </w:r>
            <w:r w:rsidR="007512A0" w:rsidRPr="009004ED">
              <w:rPr>
                <w:rFonts w:ascii="Calibri" w:hAnsi="Calibri" w:cs="Calibri"/>
                <w:lang w:val="en-US"/>
              </w:rPr>
              <w:t>rovides a positive impact for the natural environment and for the sense of place which can enhance the wellbeing of residents.</w:t>
            </w:r>
          </w:p>
        </w:tc>
      </w:tr>
      <w:tr w:rsidR="007512A0" w:rsidRPr="009004ED" w14:paraId="1CCDF0C0" w14:textId="77777777" w:rsidTr="00506809">
        <w:tc>
          <w:tcPr>
            <w:tcW w:w="463" w:type="pct"/>
            <w:vAlign w:val="center"/>
          </w:tcPr>
          <w:p w14:paraId="703987F0" w14:textId="3115F2F9" w:rsidR="007512A0" w:rsidRDefault="007512A0" w:rsidP="007512A0">
            <w:pPr>
              <w:rPr>
                <w:rFonts w:ascii="Calibri" w:hAnsi="Calibri" w:cs="Calibri"/>
              </w:rPr>
            </w:pPr>
            <w:r w:rsidRPr="00B365C8">
              <w:rPr>
                <w:rFonts w:ascii="Calibri" w:eastAsia="Corbel" w:hAnsi="Calibri" w:cs="Calibri"/>
              </w:rPr>
              <w:t>SD1</w:t>
            </w:r>
          </w:p>
        </w:tc>
        <w:tc>
          <w:tcPr>
            <w:tcW w:w="904" w:type="pct"/>
            <w:vAlign w:val="center"/>
          </w:tcPr>
          <w:p w14:paraId="6A20FB92" w14:textId="32170E27" w:rsidR="007512A0" w:rsidRDefault="007512A0" w:rsidP="007512A0">
            <w:pPr>
              <w:rPr>
                <w:rFonts w:ascii="Calibri" w:hAnsi="Calibri" w:cs="Calibri"/>
              </w:rPr>
            </w:pPr>
            <w:r w:rsidRPr="00B365C8">
              <w:rPr>
                <w:rFonts w:ascii="Calibri" w:eastAsia="Corbel" w:hAnsi="Calibri" w:cs="Calibri"/>
              </w:rPr>
              <w:t>Development within the Settlement Boundary</w:t>
            </w:r>
          </w:p>
        </w:tc>
        <w:tc>
          <w:tcPr>
            <w:tcW w:w="318" w:type="pct"/>
          </w:tcPr>
          <w:p w14:paraId="0E600ADA" w14:textId="3986C3E3" w:rsidR="007512A0" w:rsidRPr="009004ED" w:rsidRDefault="007512A0" w:rsidP="007512A0">
            <w:pPr>
              <w:jc w:val="center"/>
              <w:rPr>
                <w:rFonts w:ascii="Calibri" w:hAnsi="Calibri" w:cs="Calibri"/>
                <w:lang w:val="en-US"/>
              </w:rPr>
            </w:pPr>
            <w:r>
              <w:rPr>
                <w:rFonts w:ascii="Calibri" w:hAnsi="Calibri" w:cs="Calibri"/>
                <w:lang w:val="en-US"/>
              </w:rPr>
              <w:t>*</w:t>
            </w:r>
          </w:p>
        </w:tc>
        <w:tc>
          <w:tcPr>
            <w:tcW w:w="377" w:type="pct"/>
          </w:tcPr>
          <w:p w14:paraId="158CF582" w14:textId="0215AD84" w:rsidR="007512A0" w:rsidRDefault="007512A0" w:rsidP="007512A0">
            <w:pPr>
              <w:jc w:val="center"/>
              <w:rPr>
                <w:rFonts w:ascii="Calibri" w:hAnsi="Calibri" w:cs="Calibri"/>
                <w:lang w:val="en-US"/>
              </w:rPr>
            </w:pPr>
            <w:r>
              <w:rPr>
                <w:rFonts w:ascii="Calibri" w:hAnsi="Calibri" w:cs="Calibri"/>
                <w:lang w:val="en-US"/>
              </w:rPr>
              <w:t>*</w:t>
            </w:r>
          </w:p>
        </w:tc>
        <w:tc>
          <w:tcPr>
            <w:tcW w:w="315" w:type="pct"/>
          </w:tcPr>
          <w:p w14:paraId="5BB34B6D" w14:textId="14AE5076" w:rsidR="007512A0" w:rsidRPr="009004ED" w:rsidRDefault="007512A0" w:rsidP="007512A0">
            <w:pPr>
              <w:jc w:val="center"/>
              <w:rPr>
                <w:rFonts w:ascii="Calibri" w:hAnsi="Calibri" w:cs="Calibri"/>
                <w:lang w:val="en-US"/>
              </w:rPr>
            </w:pPr>
            <w:r>
              <w:rPr>
                <w:rFonts w:ascii="Calibri" w:hAnsi="Calibri" w:cs="Calibri"/>
                <w:lang w:val="en-US"/>
              </w:rPr>
              <w:t>*</w:t>
            </w:r>
          </w:p>
        </w:tc>
        <w:tc>
          <w:tcPr>
            <w:tcW w:w="2623" w:type="pct"/>
          </w:tcPr>
          <w:p w14:paraId="08616E37" w14:textId="0D036F32" w:rsidR="007512A0" w:rsidRPr="009004ED" w:rsidRDefault="007512A0" w:rsidP="007512A0">
            <w:pPr>
              <w:rPr>
                <w:rFonts w:ascii="Calibri" w:hAnsi="Calibri" w:cs="Calibri"/>
              </w:rPr>
            </w:pPr>
            <w:r>
              <w:rPr>
                <w:rFonts w:ascii="Calibri" w:hAnsi="Calibri" w:cs="Calibri"/>
              </w:rPr>
              <w:t>This policy is positive in all aspects, allowing sustainable development while maintaining the character of the village and promoting community uses/facilities.</w:t>
            </w:r>
          </w:p>
        </w:tc>
      </w:tr>
      <w:tr w:rsidR="00163B78" w:rsidRPr="009004ED" w14:paraId="69F440DA" w14:textId="77777777" w:rsidTr="00506809">
        <w:tc>
          <w:tcPr>
            <w:tcW w:w="463" w:type="pct"/>
            <w:vAlign w:val="center"/>
          </w:tcPr>
          <w:p w14:paraId="5F2D0798" w14:textId="36DDC4DD" w:rsidR="00163B78" w:rsidRDefault="00163B78" w:rsidP="00163B78">
            <w:pPr>
              <w:rPr>
                <w:rFonts w:ascii="Calibri" w:hAnsi="Calibri" w:cs="Calibri"/>
              </w:rPr>
            </w:pPr>
            <w:r>
              <w:rPr>
                <w:rFonts w:ascii="Calibri" w:hAnsi="Calibri" w:cs="Calibri"/>
                <w:lang w:val="en-US"/>
              </w:rPr>
              <w:t>SD2</w:t>
            </w:r>
          </w:p>
        </w:tc>
        <w:tc>
          <w:tcPr>
            <w:tcW w:w="904" w:type="pct"/>
            <w:vAlign w:val="center"/>
          </w:tcPr>
          <w:p w14:paraId="5D8930B4" w14:textId="60D25279" w:rsidR="00163B78" w:rsidRDefault="00163B78" w:rsidP="00163B78">
            <w:pPr>
              <w:rPr>
                <w:rFonts w:ascii="Calibri" w:hAnsi="Calibri" w:cs="Calibri"/>
              </w:rPr>
            </w:pPr>
            <w:r w:rsidRPr="00B16520">
              <w:rPr>
                <w:rFonts w:ascii="Calibri" w:hAnsi="Calibri" w:cs="Calibri"/>
              </w:rPr>
              <w:t>Housing</w:t>
            </w:r>
          </w:p>
        </w:tc>
        <w:tc>
          <w:tcPr>
            <w:tcW w:w="318" w:type="pct"/>
          </w:tcPr>
          <w:p w14:paraId="731E451A" w14:textId="7FB2E689"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377" w:type="pct"/>
          </w:tcPr>
          <w:p w14:paraId="6B4DDCDF" w14:textId="0D431C45" w:rsidR="00163B78" w:rsidRDefault="00163B78" w:rsidP="00163B78">
            <w:pPr>
              <w:jc w:val="center"/>
              <w:rPr>
                <w:rFonts w:ascii="Calibri" w:hAnsi="Calibri" w:cs="Calibri"/>
                <w:lang w:val="en-US"/>
              </w:rPr>
            </w:pPr>
            <w:r w:rsidRPr="009004ED">
              <w:rPr>
                <w:rFonts w:ascii="Calibri" w:hAnsi="Calibri" w:cs="Calibri"/>
                <w:lang w:val="en-US"/>
              </w:rPr>
              <w:t>*</w:t>
            </w:r>
          </w:p>
        </w:tc>
        <w:tc>
          <w:tcPr>
            <w:tcW w:w="315" w:type="pct"/>
          </w:tcPr>
          <w:p w14:paraId="251F3C8B" w14:textId="62A03857" w:rsidR="00163B78" w:rsidRPr="009004ED" w:rsidRDefault="00163B78" w:rsidP="00163B78">
            <w:pPr>
              <w:jc w:val="center"/>
              <w:rPr>
                <w:rFonts w:ascii="Calibri" w:hAnsi="Calibri" w:cs="Calibri"/>
                <w:lang w:val="en-US"/>
              </w:rPr>
            </w:pPr>
            <w:r w:rsidRPr="009004ED">
              <w:rPr>
                <w:rFonts w:ascii="Calibri" w:hAnsi="Calibri" w:cs="Calibri"/>
                <w:lang w:val="en-US"/>
              </w:rPr>
              <w:t>x</w:t>
            </w:r>
          </w:p>
        </w:tc>
        <w:tc>
          <w:tcPr>
            <w:tcW w:w="2623" w:type="pct"/>
          </w:tcPr>
          <w:p w14:paraId="3A6258C5" w14:textId="2105E01B" w:rsidR="00163B78" w:rsidRPr="009004ED" w:rsidRDefault="00163B78" w:rsidP="00163B78">
            <w:pPr>
              <w:rPr>
                <w:rFonts w:ascii="Calibri" w:hAnsi="Calibri" w:cs="Calibri"/>
              </w:rPr>
            </w:pPr>
            <w:r w:rsidRPr="009004ED">
              <w:rPr>
                <w:rFonts w:ascii="Calibri" w:hAnsi="Calibri" w:cs="Calibri"/>
                <w:lang w:val="en-US"/>
              </w:rPr>
              <w:t xml:space="preserve">This policy may have a negative impact on the </w:t>
            </w:r>
            <w:r w:rsidR="005A03E4" w:rsidRPr="009004ED">
              <w:rPr>
                <w:rFonts w:ascii="Calibri" w:hAnsi="Calibri" w:cs="Calibri"/>
                <w:lang w:val="en-US"/>
              </w:rPr>
              <w:t>environment because</w:t>
            </w:r>
            <w:r w:rsidRPr="009004ED">
              <w:rPr>
                <w:rFonts w:ascii="Calibri" w:hAnsi="Calibri" w:cs="Calibri"/>
                <w:lang w:val="en-US"/>
              </w:rPr>
              <w:t xml:space="preserve"> it allows </w:t>
            </w:r>
            <w:r>
              <w:rPr>
                <w:rFonts w:ascii="Calibri" w:hAnsi="Calibri" w:cs="Calibri"/>
                <w:lang w:val="en-US"/>
              </w:rPr>
              <w:t>new</w:t>
            </w:r>
            <w:r w:rsidRPr="009004ED">
              <w:rPr>
                <w:rFonts w:ascii="Calibri" w:hAnsi="Calibri" w:cs="Calibri"/>
                <w:lang w:val="en-US"/>
              </w:rPr>
              <w:t xml:space="preserve"> housing. However, there are positive effects on social wellbeing by providing housing </w:t>
            </w:r>
            <w:r w:rsidR="005A03E4">
              <w:rPr>
                <w:rFonts w:ascii="Calibri" w:hAnsi="Calibri" w:cs="Calibri"/>
                <w:lang w:val="en-US"/>
              </w:rPr>
              <w:t xml:space="preserve">as well as </w:t>
            </w:r>
            <w:r w:rsidRPr="009004ED">
              <w:rPr>
                <w:rFonts w:ascii="Calibri" w:hAnsi="Calibri" w:cs="Calibri"/>
                <w:lang w:val="en-US"/>
              </w:rPr>
              <w:lastRenderedPageBreak/>
              <w:t xml:space="preserve">economic benefits </w:t>
            </w:r>
            <w:r w:rsidR="006871BB">
              <w:rPr>
                <w:rFonts w:ascii="Calibri" w:hAnsi="Calibri" w:cs="Calibri"/>
                <w:lang w:val="en-US"/>
              </w:rPr>
              <w:t>through</w:t>
            </w:r>
            <w:r w:rsidRPr="009004ED">
              <w:rPr>
                <w:rFonts w:ascii="Calibri" w:hAnsi="Calibri" w:cs="Calibri"/>
                <w:lang w:val="en-US"/>
              </w:rPr>
              <w:t xml:space="preserve"> construction and by bringing in additional residents who can support local facilities. A housing mix which reflects the needs of the village will bring positive social benefits by rebalancing the housing stock towards smaller homes.</w:t>
            </w:r>
          </w:p>
        </w:tc>
      </w:tr>
      <w:tr w:rsidR="00163B78" w:rsidRPr="009004ED" w14:paraId="6C3C1600" w14:textId="77777777" w:rsidTr="00506809">
        <w:tc>
          <w:tcPr>
            <w:tcW w:w="463" w:type="pct"/>
            <w:vAlign w:val="center"/>
          </w:tcPr>
          <w:p w14:paraId="68CA2A76" w14:textId="1534A0EA" w:rsidR="00163B78" w:rsidRPr="009004ED" w:rsidRDefault="00163B78" w:rsidP="00163B78">
            <w:pPr>
              <w:rPr>
                <w:rFonts w:ascii="Calibri" w:hAnsi="Calibri" w:cs="Calibri"/>
                <w:lang w:val="en-US"/>
              </w:rPr>
            </w:pPr>
            <w:r>
              <w:rPr>
                <w:rFonts w:ascii="Calibri" w:hAnsi="Calibri" w:cs="Calibri"/>
              </w:rPr>
              <w:lastRenderedPageBreak/>
              <w:t>SD3</w:t>
            </w:r>
          </w:p>
        </w:tc>
        <w:tc>
          <w:tcPr>
            <w:tcW w:w="904" w:type="pct"/>
            <w:vAlign w:val="center"/>
          </w:tcPr>
          <w:p w14:paraId="2ECBED06" w14:textId="472AC5CA" w:rsidR="00163B78" w:rsidRPr="009004ED" w:rsidRDefault="00163B78" w:rsidP="00163B78">
            <w:pPr>
              <w:rPr>
                <w:rFonts w:ascii="Calibri" w:hAnsi="Calibri" w:cs="Calibri"/>
                <w:lang w:val="en-US"/>
              </w:rPr>
            </w:pPr>
            <w:r>
              <w:rPr>
                <w:rFonts w:ascii="Calibri" w:hAnsi="Calibri" w:cs="Calibri"/>
              </w:rPr>
              <w:t>High Quality Design</w:t>
            </w:r>
          </w:p>
        </w:tc>
        <w:tc>
          <w:tcPr>
            <w:tcW w:w="318" w:type="pct"/>
          </w:tcPr>
          <w:p w14:paraId="376038C9" w14:textId="589B60DC"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377" w:type="pct"/>
          </w:tcPr>
          <w:p w14:paraId="6050D831" w14:textId="279B7340" w:rsidR="00163B78" w:rsidRPr="009004ED" w:rsidRDefault="00163B78" w:rsidP="00163B78">
            <w:pPr>
              <w:jc w:val="center"/>
              <w:rPr>
                <w:rFonts w:ascii="Calibri" w:hAnsi="Calibri" w:cs="Calibri"/>
                <w:lang w:val="en-US"/>
              </w:rPr>
            </w:pPr>
            <w:r>
              <w:rPr>
                <w:rFonts w:ascii="Calibri" w:hAnsi="Calibri" w:cs="Calibri"/>
                <w:lang w:val="en-US"/>
              </w:rPr>
              <w:t>*</w:t>
            </w:r>
          </w:p>
        </w:tc>
        <w:tc>
          <w:tcPr>
            <w:tcW w:w="315" w:type="pct"/>
          </w:tcPr>
          <w:p w14:paraId="51E8D13B" w14:textId="5BDFAAF1"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2623" w:type="pct"/>
          </w:tcPr>
          <w:p w14:paraId="1882C7EA" w14:textId="25EB228A" w:rsidR="00163B78" w:rsidRPr="009004ED" w:rsidRDefault="00163B78" w:rsidP="00163B78">
            <w:pPr>
              <w:rPr>
                <w:rFonts w:ascii="Calibri" w:hAnsi="Calibri" w:cs="Calibri"/>
                <w:lang w:val="en-US"/>
              </w:rPr>
            </w:pPr>
            <w:r w:rsidRPr="009004ED">
              <w:rPr>
                <w:rFonts w:ascii="Calibri" w:hAnsi="Calibri" w:cs="Calibri"/>
              </w:rPr>
              <w:t>In economic terms, this policy is only slightly positive because well designed places and buildings can ensure value is retained/increased, but it is positive in environmental and social terms. It seeks to ensure that important design and biodiversity features are retained and enhanced</w:t>
            </w:r>
          </w:p>
        </w:tc>
      </w:tr>
      <w:tr w:rsidR="00163B78" w:rsidRPr="009004ED" w14:paraId="4CAA67DD" w14:textId="77777777" w:rsidTr="00B64948">
        <w:tc>
          <w:tcPr>
            <w:tcW w:w="463" w:type="pct"/>
            <w:vAlign w:val="center"/>
          </w:tcPr>
          <w:p w14:paraId="5824EE77" w14:textId="1C033D17" w:rsidR="00163B78" w:rsidRPr="009004ED" w:rsidRDefault="00163B78" w:rsidP="00163B78">
            <w:pPr>
              <w:rPr>
                <w:rFonts w:ascii="Calibri" w:hAnsi="Calibri" w:cs="Calibri"/>
                <w:lang w:val="en-US"/>
              </w:rPr>
            </w:pPr>
            <w:r w:rsidRPr="00B365C8">
              <w:rPr>
                <w:rFonts w:ascii="Calibri" w:eastAsia="Corbel" w:hAnsi="Calibri" w:cs="Calibri"/>
              </w:rPr>
              <w:t>SD4</w:t>
            </w:r>
          </w:p>
        </w:tc>
        <w:tc>
          <w:tcPr>
            <w:tcW w:w="904" w:type="pct"/>
            <w:vAlign w:val="center"/>
          </w:tcPr>
          <w:p w14:paraId="1BDD3DCC" w14:textId="434B62C3" w:rsidR="00163B78" w:rsidRPr="009004ED" w:rsidRDefault="00163B78" w:rsidP="00163B78">
            <w:pPr>
              <w:rPr>
                <w:rFonts w:ascii="Calibri" w:hAnsi="Calibri" w:cs="Calibri"/>
                <w:lang w:val="en-US"/>
              </w:rPr>
            </w:pPr>
            <w:r w:rsidRPr="00B365C8">
              <w:rPr>
                <w:rFonts w:ascii="Calibri" w:eastAsia="Corbel" w:hAnsi="Calibri" w:cs="Calibri"/>
              </w:rPr>
              <w:t>Provision of energy efficient buildings</w:t>
            </w:r>
          </w:p>
        </w:tc>
        <w:tc>
          <w:tcPr>
            <w:tcW w:w="318" w:type="pct"/>
            <w:vAlign w:val="center"/>
          </w:tcPr>
          <w:p w14:paraId="22C94446" w14:textId="5676D64E" w:rsidR="00163B78" w:rsidRPr="009004ED" w:rsidRDefault="00163B78" w:rsidP="00163B78">
            <w:pPr>
              <w:jc w:val="center"/>
              <w:rPr>
                <w:rFonts w:ascii="Calibri" w:hAnsi="Calibri" w:cs="Calibri"/>
                <w:lang w:val="en-US"/>
              </w:rPr>
            </w:pPr>
            <w:r>
              <w:rPr>
                <w:rFonts w:ascii="Calibri" w:hAnsi="Calibri" w:cs="Calibri"/>
                <w:lang w:val="en-US"/>
              </w:rPr>
              <w:t>*</w:t>
            </w:r>
          </w:p>
        </w:tc>
        <w:tc>
          <w:tcPr>
            <w:tcW w:w="377" w:type="pct"/>
            <w:vAlign w:val="center"/>
          </w:tcPr>
          <w:p w14:paraId="11988A89" w14:textId="7F4E0192" w:rsidR="00163B78" w:rsidRPr="009004ED" w:rsidRDefault="00163B78" w:rsidP="00163B78">
            <w:pPr>
              <w:jc w:val="center"/>
              <w:rPr>
                <w:rFonts w:ascii="Calibri" w:hAnsi="Calibri" w:cs="Calibri"/>
                <w:lang w:val="en-US"/>
              </w:rPr>
            </w:pPr>
            <w:r>
              <w:rPr>
                <w:rFonts w:ascii="Calibri" w:eastAsia="Corbel" w:hAnsi="Calibri" w:cs="Calibri"/>
              </w:rPr>
              <w:t>x</w:t>
            </w:r>
          </w:p>
        </w:tc>
        <w:tc>
          <w:tcPr>
            <w:tcW w:w="315" w:type="pct"/>
            <w:vAlign w:val="center"/>
          </w:tcPr>
          <w:p w14:paraId="4DF29719" w14:textId="2A63BF90" w:rsidR="00163B78" w:rsidRPr="009004ED" w:rsidRDefault="00163B78" w:rsidP="00163B78">
            <w:pPr>
              <w:jc w:val="center"/>
              <w:rPr>
                <w:rFonts w:ascii="Calibri" w:hAnsi="Calibri" w:cs="Calibri"/>
                <w:lang w:val="en-US"/>
              </w:rPr>
            </w:pPr>
            <w:r>
              <w:rPr>
                <w:rFonts w:ascii="Calibri" w:eastAsia="Corbel" w:hAnsi="Calibri" w:cs="Calibri"/>
              </w:rPr>
              <w:t>*</w:t>
            </w:r>
          </w:p>
        </w:tc>
        <w:tc>
          <w:tcPr>
            <w:tcW w:w="2623" w:type="pct"/>
            <w:vAlign w:val="center"/>
          </w:tcPr>
          <w:p w14:paraId="240771ED" w14:textId="1BEA2F4F" w:rsidR="00163B78" w:rsidRPr="009004ED" w:rsidRDefault="00163B78" w:rsidP="00163B78">
            <w:pPr>
              <w:rPr>
                <w:rFonts w:ascii="Calibri" w:hAnsi="Calibri" w:cs="Calibri"/>
                <w:lang w:val="en-US"/>
              </w:rPr>
            </w:pPr>
            <w:r w:rsidRPr="00B365C8">
              <w:rPr>
                <w:rFonts w:ascii="Calibri" w:eastAsia="Corbel" w:hAnsi="Calibri" w:cs="Calibri"/>
              </w:rPr>
              <w:t>Provision of energy efficient buildings</w:t>
            </w:r>
            <w:r>
              <w:rPr>
                <w:rFonts w:ascii="Calibri" w:eastAsia="Corbel" w:hAnsi="Calibri" w:cs="Calibri"/>
              </w:rPr>
              <w:t xml:space="preserve"> is very good for the environment and also health</w:t>
            </w:r>
            <w:r w:rsidR="00740615">
              <w:rPr>
                <w:rFonts w:ascii="Calibri" w:eastAsia="Corbel" w:hAnsi="Calibri" w:cs="Calibri"/>
              </w:rPr>
              <w:t>.</w:t>
            </w:r>
            <w:r>
              <w:rPr>
                <w:rFonts w:ascii="Calibri" w:eastAsia="Corbel" w:hAnsi="Calibri" w:cs="Calibri"/>
              </w:rPr>
              <w:t xml:space="preserve"> </w:t>
            </w:r>
            <w:r w:rsidR="00740615">
              <w:rPr>
                <w:rFonts w:ascii="Calibri" w:eastAsia="Corbel" w:hAnsi="Calibri" w:cs="Calibri"/>
              </w:rPr>
              <w:t>H</w:t>
            </w:r>
            <w:r>
              <w:rPr>
                <w:rFonts w:ascii="Calibri" w:eastAsia="Corbel" w:hAnsi="Calibri" w:cs="Calibri"/>
              </w:rPr>
              <w:t>owever, such homes can have a higher cost, especially if retrofitting</w:t>
            </w:r>
            <w:r w:rsidR="00740615">
              <w:rPr>
                <w:rFonts w:ascii="Calibri" w:eastAsia="Corbel" w:hAnsi="Calibri" w:cs="Calibri"/>
              </w:rPr>
              <w:t>,</w:t>
            </w:r>
            <w:r>
              <w:rPr>
                <w:rFonts w:ascii="Calibri" w:eastAsia="Corbel" w:hAnsi="Calibri" w:cs="Calibri"/>
              </w:rPr>
              <w:t xml:space="preserve"> which could impact </w:t>
            </w:r>
            <w:r w:rsidR="00740615">
              <w:rPr>
                <w:rFonts w:ascii="Calibri" w:eastAsia="Corbel" w:hAnsi="Calibri" w:cs="Calibri"/>
              </w:rPr>
              <w:t>economically.</w:t>
            </w:r>
          </w:p>
        </w:tc>
      </w:tr>
      <w:tr w:rsidR="00163B78" w:rsidRPr="009004ED" w14:paraId="04687E08" w14:textId="77777777" w:rsidTr="00506809">
        <w:trPr>
          <w:trHeight w:val="449"/>
        </w:trPr>
        <w:tc>
          <w:tcPr>
            <w:tcW w:w="463" w:type="pct"/>
            <w:vAlign w:val="center"/>
          </w:tcPr>
          <w:p w14:paraId="405F7029" w14:textId="556AB02D" w:rsidR="00163B78" w:rsidRPr="009004ED" w:rsidRDefault="00163B78" w:rsidP="00163B78">
            <w:pPr>
              <w:rPr>
                <w:rFonts w:ascii="Calibri" w:hAnsi="Calibri" w:cs="Calibri"/>
                <w:lang w:val="en-US"/>
              </w:rPr>
            </w:pPr>
            <w:r>
              <w:rPr>
                <w:rFonts w:ascii="Calibri" w:hAnsi="Calibri" w:cs="Calibri"/>
                <w:lang w:val="en-US"/>
              </w:rPr>
              <w:t>SD5</w:t>
            </w:r>
          </w:p>
        </w:tc>
        <w:tc>
          <w:tcPr>
            <w:tcW w:w="904" w:type="pct"/>
            <w:vAlign w:val="center"/>
          </w:tcPr>
          <w:p w14:paraId="285EBDCC" w14:textId="703CF907" w:rsidR="00163B78" w:rsidRPr="009004ED" w:rsidRDefault="00163B78" w:rsidP="00163B78">
            <w:pPr>
              <w:rPr>
                <w:rFonts w:ascii="Calibri" w:hAnsi="Calibri" w:cs="Calibri"/>
                <w:lang w:val="en-US"/>
              </w:rPr>
            </w:pPr>
            <w:r>
              <w:rPr>
                <w:rFonts w:ascii="Calibri" w:hAnsi="Calibri" w:cs="Calibri"/>
                <w:lang w:val="en-US"/>
              </w:rPr>
              <w:t>Water Management</w:t>
            </w:r>
          </w:p>
        </w:tc>
        <w:tc>
          <w:tcPr>
            <w:tcW w:w="318" w:type="pct"/>
          </w:tcPr>
          <w:p w14:paraId="097A587D" w14:textId="1ECAE641" w:rsidR="00163B78" w:rsidRPr="009004ED" w:rsidRDefault="00163B78" w:rsidP="00163B78">
            <w:pPr>
              <w:jc w:val="center"/>
              <w:rPr>
                <w:rFonts w:ascii="Calibri" w:hAnsi="Calibri" w:cs="Calibri"/>
                <w:lang w:val="en-US"/>
              </w:rPr>
            </w:pPr>
            <w:r>
              <w:rPr>
                <w:rFonts w:ascii="Calibri" w:hAnsi="Calibri" w:cs="Calibri"/>
                <w:lang w:val="en-US"/>
              </w:rPr>
              <w:t>-</w:t>
            </w:r>
          </w:p>
        </w:tc>
        <w:tc>
          <w:tcPr>
            <w:tcW w:w="377" w:type="pct"/>
          </w:tcPr>
          <w:p w14:paraId="55A3F9F9" w14:textId="7E7CA5C2" w:rsidR="00163B78" w:rsidRPr="009004ED" w:rsidRDefault="00163B78" w:rsidP="00163B78">
            <w:pPr>
              <w:jc w:val="center"/>
              <w:rPr>
                <w:rFonts w:ascii="Calibri" w:hAnsi="Calibri" w:cs="Calibri"/>
                <w:lang w:val="en-US"/>
              </w:rPr>
            </w:pPr>
            <w:r>
              <w:rPr>
                <w:rFonts w:ascii="Calibri" w:hAnsi="Calibri" w:cs="Calibri"/>
                <w:lang w:val="en-US"/>
              </w:rPr>
              <w:t>-</w:t>
            </w:r>
          </w:p>
        </w:tc>
        <w:tc>
          <w:tcPr>
            <w:tcW w:w="315" w:type="pct"/>
          </w:tcPr>
          <w:p w14:paraId="5D2271C0" w14:textId="2E776A03" w:rsidR="00163B78" w:rsidRPr="009004ED" w:rsidRDefault="00163B78" w:rsidP="00163B78">
            <w:pPr>
              <w:jc w:val="center"/>
              <w:rPr>
                <w:rFonts w:ascii="Calibri" w:hAnsi="Calibri" w:cs="Calibri"/>
                <w:lang w:val="en-US"/>
              </w:rPr>
            </w:pPr>
            <w:r>
              <w:rPr>
                <w:rFonts w:ascii="Calibri" w:hAnsi="Calibri" w:cs="Calibri"/>
                <w:lang w:val="en-US"/>
              </w:rPr>
              <w:t>*</w:t>
            </w:r>
          </w:p>
        </w:tc>
        <w:tc>
          <w:tcPr>
            <w:tcW w:w="2623" w:type="pct"/>
          </w:tcPr>
          <w:p w14:paraId="0EB9AE83" w14:textId="07DD4150" w:rsidR="00163B78" w:rsidRPr="009004ED" w:rsidRDefault="00163B78" w:rsidP="00163B78">
            <w:pPr>
              <w:rPr>
                <w:rFonts w:ascii="Calibri" w:hAnsi="Calibri" w:cs="Calibri"/>
                <w:lang w:val="en-US"/>
              </w:rPr>
            </w:pPr>
            <w:r>
              <w:rPr>
                <w:rFonts w:ascii="Calibri" w:hAnsi="Calibri" w:cs="Calibri"/>
                <w:lang w:val="en-US"/>
              </w:rPr>
              <w:t>Managing water resources properly will have a very positive effect on the environment.</w:t>
            </w:r>
          </w:p>
        </w:tc>
      </w:tr>
      <w:tr w:rsidR="00163B78" w:rsidRPr="009004ED" w14:paraId="5951B605" w14:textId="77777777" w:rsidTr="00506809">
        <w:tc>
          <w:tcPr>
            <w:tcW w:w="463" w:type="pct"/>
            <w:vAlign w:val="center"/>
          </w:tcPr>
          <w:p w14:paraId="37B7B35A" w14:textId="6D0FFF8F" w:rsidR="00163B78" w:rsidRPr="009004ED" w:rsidRDefault="00163B78" w:rsidP="00163B78">
            <w:pPr>
              <w:rPr>
                <w:rFonts w:ascii="Calibri" w:hAnsi="Calibri" w:cs="Calibri"/>
                <w:lang w:val="en-US"/>
              </w:rPr>
            </w:pPr>
            <w:r>
              <w:rPr>
                <w:rFonts w:ascii="Calibri" w:hAnsi="Calibri" w:cs="Calibri"/>
                <w:lang w:val="en-US"/>
              </w:rPr>
              <w:t>C1</w:t>
            </w:r>
          </w:p>
        </w:tc>
        <w:tc>
          <w:tcPr>
            <w:tcW w:w="904" w:type="pct"/>
            <w:vAlign w:val="center"/>
          </w:tcPr>
          <w:p w14:paraId="1D685140" w14:textId="6E504CA1" w:rsidR="00163B78" w:rsidRPr="009004ED" w:rsidRDefault="00163B78" w:rsidP="00163B78">
            <w:pPr>
              <w:rPr>
                <w:rFonts w:ascii="Calibri" w:hAnsi="Calibri" w:cs="Calibri"/>
                <w:lang w:val="en-US"/>
              </w:rPr>
            </w:pPr>
            <w:r w:rsidRPr="00B16520">
              <w:rPr>
                <w:rFonts w:ascii="Calibri" w:hAnsi="Calibri" w:cs="Calibri"/>
                <w:lang w:val="en-US"/>
              </w:rPr>
              <w:t>Community facilities</w:t>
            </w:r>
          </w:p>
        </w:tc>
        <w:tc>
          <w:tcPr>
            <w:tcW w:w="318" w:type="pct"/>
          </w:tcPr>
          <w:p w14:paraId="0DB99FC5" w14:textId="1998AC82"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377" w:type="pct"/>
          </w:tcPr>
          <w:p w14:paraId="4601B7A7" w14:textId="111EBFFC" w:rsidR="00163B78" w:rsidRPr="009004ED" w:rsidRDefault="00163B78" w:rsidP="00163B78">
            <w:pPr>
              <w:jc w:val="center"/>
              <w:rPr>
                <w:rFonts w:ascii="Calibri" w:hAnsi="Calibri" w:cs="Calibri"/>
                <w:lang w:val="en-US"/>
              </w:rPr>
            </w:pPr>
            <w:r>
              <w:rPr>
                <w:rFonts w:ascii="Calibri" w:hAnsi="Calibri" w:cs="Calibri"/>
                <w:lang w:val="en-US"/>
              </w:rPr>
              <w:t>*</w:t>
            </w:r>
          </w:p>
        </w:tc>
        <w:tc>
          <w:tcPr>
            <w:tcW w:w="315" w:type="pct"/>
          </w:tcPr>
          <w:p w14:paraId="040BE641" w14:textId="63B7E855"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2623" w:type="pct"/>
          </w:tcPr>
          <w:p w14:paraId="4AEF4C5F" w14:textId="1E577402" w:rsidR="00163B78" w:rsidRPr="009004ED" w:rsidRDefault="00163B78" w:rsidP="00163B78">
            <w:pPr>
              <w:rPr>
                <w:rFonts w:ascii="Calibri" w:hAnsi="Calibri" w:cs="Calibri"/>
                <w:lang w:val="en-US"/>
              </w:rPr>
            </w:pPr>
            <w:r w:rsidRPr="009004ED">
              <w:rPr>
                <w:rFonts w:ascii="Calibri" w:hAnsi="Calibri" w:cs="Calibri"/>
                <w:lang w:val="en-US"/>
              </w:rPr>
              <w:t xml:space="preserve">The retention and encouragement of community facilities will clearly be positive in terms of wellbeing and </w:t>
            </w:r>
            <w:r w:rsidR="00740615">
              <w:rPr>
                <w:rFonts w:ascii="Calibri" w:hAnsi="Calibri" w:cs="Calibri"/>
                <w:lang w:val="en-US"/>
              </w:rPr>
              <w:t xml:space="preserve">the </w:t>
            </w:r>
            <w:r w:rsidRPr="009004ED">
              <w:rPr>
                <w:rFonts w:ascii="Calibri" w:hAnsi="Calibri" w:cs="Calibri"/>
                <w:lang w:val="en-US"/>
              </w:rPr>
              <w:t>social aspects of village life as well as retaining local businesses.</w:t>
            </w:r>
          </w:p>
        </w:tc>
      </w:tr>
      <w:tr w:rsidR="00163B78" w:rsidRPr="009004ED" w14:paraId="7BB6F8BD" w14:textId="77777777" w:rsidTr="00506809">
        <w:tc>
          <w:tcPr>
            <w:tcW w:w="463" w:type="pct"/>
            <w:vAlign w:val="center"/>
          </w:tcPr>
          <w:p w14:paraId="2EC0D208" w14:textId="38C39535" w:rsidR="00163B78" w:rsidRPr="009004ED" w:rsidRDefault="00163B78" w:rsidP="00163B78">
            <w:pPr>
              <w:rPr>
                <w:rFonts w:ascii="Calibri" w:hAnsi="Calibri" w:cs="Calibri"/>
                <w:lang w:val="en-US"/>
              </w:rPr>
            </w:pPr>
            <w:r>
              <w:rPr>
                <w:rFonts w:ascii="Calibri" w:hAnsi="Calibri" w:cs="Calibri"/>
              </w:rPr>
              <w:t>C2</w:t>
            </w:r>
          </w:p>
        </w:tc>
        <w:tc>
          <w:tcPr>
            <w:tcW w:w="904" w:type="pct"/>
            <w:vAlign w:val="center"/>
          </w:tcPr>
          <w:p w14:paraId="36464C2E" w14:textId="02DD7866" w:rsidR="00163B78" w:rsidRPr="009004ED" w:rsidRDefault="00163B78" w:rsidP="00163B78">
            <w:pPr>
              <w:rPr>
                <w:rFonts w:ascii="Calibri" w:hAnsi="Calibri" w:cs="Calibri"/>
                <w:lang w:val="en-US"/>
              </w:rPr>
            </w:pPr>
            <w:r w:rsidRPr="00B16520">
              <w:rPr>
                <w:rFonts w:ascii="Calibri" w:hAnsi="Calibri" w:cs="Calibri"/>
              </w:rPr>
              <w:t xml:space="preserve">Local </w:t>
            </w:r>
            <w:r>
              <w:rPr>
                <w:rFonts w:ascii="Calibri" w:hAnsi="Calibri" w:cs="Calibri"/>
              </w:rPr>
              <w:t>G</w:t>
            </w:r>
            <w:r w:rsidRPr="00B16520">
              <w:rPr>
                <w:rFonts w:ascii="Calibri" w:hAnsi="Calibri" w:cs="Calibri"/>
              </w:rPr>
              <w:t xml:space="preserve">reen </w:t>
            </w:r>
            <w:r>
              <w:rPr>
                <w:rFonts w:ascii="Calibri" w:hAnsi="Calibri" w:cs="Calibri"/>
              </w:rPr>
              <w:t>S</w:t>
            </w:r>
            <w:r w:rsidRPr="00B16520">
              <w:rPr>
                <w:rFonts w:ascii="Calibri" w:hAnsi="Calibri" w:cs="Calibri"/>
              </w:rPr>
              <w:t>paces</w:t>
            </w:r>
          </w:p>
        </w:tc>
        <w:tc>
          <w:tcPr>
            <w:tcW w:w="318" w:type="pct"/>
          </w:tcPr>
          <w:p w14:paraId="33407E09" w14:textId="05609E5A"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377" w:type="pct"/>
          </w:tcPr>
          <w:p w14:paraId="41E5614B" w14:textId="66A78623" w:rsidR="00163B78" w:rsidRPr="009004ED" w:rsidRDefault="00163B78" w:rsidP="00163B78">
            <w:pPr>
              <w:jc w:val="center"/>
              <w:rPr>
                <w:rFonts w:ascii="Calibri" w:hAnsi="Calibri" w:cs="Calibri"/>
                <w:lang w:val="en-US"/>
              </w:rPr>
            </w:pPr>
            <w:r>
              <w:rPr>
                <w:rFonts w:ascii="Calibri" w:hAnsi="Calibri" w:cs="Calibri"/>
                <w:lang w:val="en-US"/>
              </w:rPr>
              <w:t>-</w:t>
            </w:r>
          </w:p>
        </w:tc>
        <w:tc>
          <w:tcPr>
            <w:tcW w:w="315" w:type="pct"/>
          </w:tcPr>
          <w:p w14:paraId="57C99F86" w14:textId="43D1DA53"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2623" w:type="pct"/>
          </w:tcPr>
          <w:p w14:paraId="17D25942" w14:textId="64B1891A" w:rsidR="00163B78" w:rsidRPr="009004ED" w:rsidRDefault="00163B78" w:rsidP="00163B78">
            <w:pPr>
              <w:rPr>
                <w:rFonts w:ascii="Calibri" w:hAnsi="Calibri" w:cs="Calibri"/>
                <w:lang w:val="en-US"/>
              </w:rPr>
            </w:pPr>
            <w:r w:rsidRPr="009004ED">
              <w:rPr>
                <w:rFonts w:ascii="Calibri" w:hAnsi="Calibri" w:cs="Calibri"/>
                <w:lang w:val="en-US"/>
              </w:rPr>
              <w:t>This policy protects green spaces from being developed and therefore has a positive social and environmental impact</w:t>
            </w:r>
          </w:p>
        </w:tc>
      </w:tr>
      <w:tr w:rsidR="00163B78" w:rsidRPr="009004ED" w14:paraId="327101E7" w14:textId="77777777" w:rsidTr="00506809">
        <w:tc>
          <w:tcPr>
            <w:tcW w:w="463" w:type="pct"/>
            <w:vAlign w:val="center"/>
          </w:tcPr>
          <w:p w14:paraId="79568194" w14:textId="4F6EDDCD" w:rsidR="00163B78" w:rsidRDefault="00163B78" w:rsidP="00163B78">
            <w:pPr>
              <w:rPr>
                <w:rFonts w:ascii="Calibri" w:hAnsi="Calibri" w:cs="Calibri"/>
                <w:lang w:val="en-US"/>
              </w:rPr>
            </w:pPr>
            <w:r>
              <w:rPr>
                <w:rFonts w:ascii="Calibri" w:hAnsi="Calibri" w:cs="Calibri"/>
                <w:lang w:val="en-US"/>
              </w:rPr>
              <w:t>C3</w:t>
            </w:r>
          </w:p>
        </w:tc>
        <w:tc>
          <w:tcPr>
            <w:tcW w:w="904" w:type="pct"/>
            <w:vAlign w:val="center"/>
          </w:tcPr>
          <w:p w14:paraId="06B615D6" w14:textId="1F3C46CA" w:rsidR="00163B78" w:rsidRDefault="00163B78" w:rsidP="00163B78">
            <w:pPr>
              <w:rPr>
                <w:rFonts w:ascii="Calibri" w:hAnsi="Calibri" w:cs="Calibri"/>
                <w:lang w:val="en-US"/>
              </w:rPr>
            </w:pPr>
            <w:r w:rsidRPr="00B365C8">
              <w:rPr>
                <w:rFonts w:ascii="Calibri" w:hAnsi="Calibri" w:cs="Calibri"/>
              </w:rPr>
              <w:t>Supporting Local Employment and Agriculture</w:t>
            </w:r>
          </w:p>
        </w:tc>
        <w:tc>
          <w:tcPr>
            <w:tcW w:w="318" w:type="pct"/>
          </w:tcPr>
          <w:p w14:paraId="12706B04" w14:textId="38D7353E" w:rsidR="00163B78" w:rsidRPr="009004ED" w:rsidRDefault="00096797" w:rsidP="00163B78">
            <w:pPr>
              <w:jc w:val="center"/>
              <w:rPr>
                <w:rFonts w:ascii="Calibri" w:hAnsi="Calibri" w:cs="Calibri"/>
                <w:lang w:val="en-US"/>
              </w:rPr>
            </w:pPr>
            <w:r>
              <w:rPr>
                <w:rFonts w:ascii="Calibri" w:hAnsi="Calibri" w:cs="Calibri"/>
                <w:lang w:val="en-US"/>
              </w:rPr>
              <w:t>*</w:t>
            </w:r>
          </w:p>
        </w:tc>
        <w:tc>
          <w:tcPr>
            <w:tcW w:w="377" w:type="pct"/>
          </w:tcPr>
          <w:p w14:paraId="7DC63BBC" w14:textId="057289C4" w:rsidR="00163B78" w:rsidRDefault="00163B78" w:rsidP="00163B78">
            <w:pPr>
              <w:jc w:val="center"/>
              <w:rPr>
                <w:rFonts w:ascii="Calibri" w:hAnsi="Calibri" w:cs="Calibri"/>
                <w:lang w:val="en-US"/>
              </w:rPr>
            </w:pPr>
            <w:r>
              <w:rPr>
                <w:rFonts w:ascii="Calibri" w:hAnsi="Calibri" w:cs="Calibri"/>
                <w:lang w:val="en-US"/>
              </w:rPr>
              <w:t>*</w:t>
            </w:r>
          </w:p>
        </w:tc>
        <w:tc>
          <w:tcPr>
            <w:tcW w:w="315" w:type="pct"/>
          </w:tcPr>
          <w:p w14:paraId="38EE9FD9" w14:textId="60E7036F" w:rsidR="00163B78" w:rsidRDefault="00096797" w:rsidP="00163B78">
            <w:pPr>
              <w:jc w:val="center"/>
              <w:rPr>
                <w:rFonts w:ascii="Calibri" w:hAnsi="Calibri" w:cs="Calibri"/>
                <w:lang w:val="en-US"/>
              </w:rPr>
            </w:pPr>
            <w:r>
              <w:rPr>
                <w:rFonts w:ascii="Calibri" w:hAnsi="Calibri" w:cs="Calibri"/>
                <w:lang w:val="en-US"/>
              </w:rPr>
              <w:t>x</w:t>
            </w:r>
          </w:p>
        </w:tc>
        <w:tc>
          <w:tcPr>
            <w:tcW w:w="2623" w:type="pct"/>
          </w:tcPr>
          <w:p w14:paraId="357707BF" w14:textId="68B74F39" w:rsidR="00163B78" w:rsidRPr="009004ED" w:rsidRDefault="00163B78" w:rsidP="00163B78">
            <w:pPr>
              <w:rPr>
                <w:rFonts w:ascii="Calibri" w:hAnsi="Calibri" w:cs="Calibri"/>
                <w:lang w:val="en-US"/>
              </w:rPr>
            </w:pPr>
            <w:r>
              <w:rPr>
                <w:rFonts w:ascii="Calibri" w:hAnsi="Calibri" w:cs="Calibri"/>
                <w:lang w:val="en-US"/>
              </w:rPr>
              <w:t xml:space="preserve">The </w:t>
            </w:r>
            <w:r w:rsidR="00096797">
              <w:rPr>
                <w:rFonts w:ascii="Calibri" w:hAnsi="Calibri" w:cs="Calibri"/>
                <w:lang w:val="en-US"/>
              </w:rPr>
              <w:t xml:space="preserve">retention and expansion of local businesses will clearly have a positive impact on economic factors and social </w:t>
            </w:r>
            <w:r w:rsidR="007F6DF4">
              <w:rPr>
                <w:rFonts w:ascii="Calibri" w:hAnsi="Calibri" w:cs="Calibri"/>
                <w:lang w:val="en-US"/>
              </w:rPr>
              <w:t>factors but</w:t>
            </w:r>
            <w:r w:rsidR="00740615">
              <w:rPr>
                <w:rFonts w:ascii="Calibri" w:hAnsi="Calibri" w:cs="Calibri"/>
                <w:lang w:val="en-US"/>
              </w:rPr>
              <w:t xml:space="preserve"> is </w:t>
            </w:r>
            <w:r w:rsidR="00096797">
              <w:rPr>
                <w:rFonts w:ascii="Calibri" w:hAnsi="Calibri" w:cs="Calibri"/>
                <w:lang w:val="en-US"/>
              </w:rPr>
              <w:t xml:space="preserve">potentially neutral or negative </w:t>
            </w:r>
            <w:r w:rsidR="00740615">
              <w:rPr>
                <w:rFonts w:ascii="Calibri" w:hAnsi="Calibri" w:cs="Calibri"/>
                <w:lang w:val="en-US"/>
              </w:rPr>
              <w:t>for</w:t>
            </w:r>
            <w:r w:rsidR="00096797">
              <w:rPr>
                <w:rFonts w:ascii="Calibri" w:hAnsi="Calibri" w:cs="Calibri"/>
                <w:lang w:val="en-US"/>
              </w:rPr>
              <w:t xml:space="preserve"> the environment.</w:t>
            </w:r>
          </w:p>
        </w:tc>
      </w:tr>
      <w:tr w:rsidR="00163B78" w:rsidRPr="009004ED" w14:paraId="4E4D8975" w14:textId="77777777" w:rsidTr="00506809">
        <w:tc>
          <w:tcPr>
            <w:tcW w:w="463" w:type="pct"/>
            <w:vAlign w:val="center"/>
          </w:tcPr>
          <w:p w14:paraId="35715A9B" w14:textId="0D8B7F1C" w:rsidR="00163B78" w:rsidRPr="009004ED" w:rsidRDefault="00096797" w:rsidP="00163B78">
            <w:pPr>
              <w:rPr>
                <w:rFonts w:ascii="Calibri" w:hAnsi="Calibri" w:cs="Calibri"/>
                <w:lang w:val="en-US"/>
              </w:rPr>
            </w:pPr>
            <w:r>
              <w:rPr>
                <w:rFonts w:ascii="Calibri" w:hAnsi="Calibri" w:cs="Calibri"/>
                <w:lang w:val="en-US"/>
              </w:rPr>
              <w:t>T</w:t>
            </w:r>
            <w:r w:rsidR="00163B78">
              <w:rPr>
                <w:rFonts w:ascii="Calibri" w:hAnsi="Calibri" w:cs="Calibri"/>
                <w:lang w:val="en-US"/>
              </w:rPr>
              <w:t>T</w:t>
            </w:r>
            <w:r w:rsidR="00163B78" w:rsidRPr="00B16520">
              <w:rPr>
                <w:rFonts w:ascii="Calibri" w:hAnsi="Calibri" w:cs="Calibri"/>
                <w:lang w:val="en-US"/>
              </w:rPr>
              <w:t>1</w:t>
            </w:r>
          </w:p>
        </w:tc>
        <w:tc>
          <w:tcPr>
            <w:tcW w:w="904" w:type="pct"/>
            <w:vAlign w:val="center"/>
          </w:tcPr>
          <w:p w14:paraId="58ADAE2B" w14:textId="7823F942" w:rsidR="00163B78" w:rsidRPr="009004ED" w:rsidRDefault="00096797" w:rsidP="00163B78">
            <w:pPr>
              <w:rPr>
                <w:rFonts w:ascii="Calibri" w:hAnsi="Calibri" w:cs="Calibri"/>
                <w:lang w:val="en-US"/>
              </w:rPr>
            </w:pPr>
            <w:r>
              <w:rPr>
                <w:rFonts w:ascii="Calibri" w:hAnsi="Calibri" w:cs="Calibri"/>
                <w:lang w:val="en-US"/>
              </w:rPr>
              <w:t>Car Parking</w:t>
            </w:r>
          </w:p>
        </w:tc>
        <w:tc>
          <w:tcPr>
            <w:tcW w:w="318" w:type="pct"/>
          </w:tcPr>
          <w:p w14:paraId="65E4EAD1" w14:textId="572F83E2" w:rsidR="00163B78" w:rsidRPr="009004ED" w:rsidRDefault="00163B78" w:rsidP="00163B78">
            <w:pPr>
              <w:jc w:val="center"/>
              <w:rPr>
                <w:rFonts w:ascii="Calibri" w:hAnsi="Calibri" w:cs="Calibri"/>
                <w:lang w:val="en-US"/>
              </w:rPr>
            </w:pPr>
            <w:r w:rsidRPr="009004ED">
              <w:rPr>
                <w:rFonts w:ascii="Calibri" w:hAnsi="Calibri" w:cs="Calibri"/>
                <w:lang w:val="en-US"/>
              </w:rPr>
              <w:t>*</w:t>
            </w:r>
          </w:p>
        </w:tc>
        <w:tc>
          <w:tcPr>
            <w:tcW w:w="377" w:type="pct"/>
          </w:tcPr>
          <w:p w14:paraId="19FF9ADD" w14:textId="54F261B5" w:rsidR="00163B78" w:rsidRPr="009004ED" w:rsidRDefault="00163B78" w:rsidP="00163B78">
            <w:pPr>
              <w:jc w:val="center"/>
              <w:rPr>
                <w:rFonts w:ascii="Calibri" w:hAnsi="Calibri" w:cs="Calibri"/>
                <w:lang w:val="en-US"/>
              </w:rPr>
            </w:pPr>
            <w:r>
              <w:rPr>
                <w:rFonts w:ascii="Calibri" w:hAnsi="Calibri" w:cs="Calibri"/>
                <w:lang w:val="en-US"/>
              </w:rPr>
              <w:t>x</w:t>
            </w:r>
          </w:p>
        </w:tc>
        <w:tc>
          <w:tcPr>
            <w:tcW w:w="315" w:type="pct"/>
          </w:tcPr>
          <w:p w14:paraId="46775ACF" w14:textId="47A9822E" w:rsidR="00163B78" w:rsidRPr="009004ED" w:rsidRDefault="00163B78" w:rsidP="00163B78">
            <w:pPr>
              <w:jc w:val="center"/>
              <w:rPr>
                <w:rFonts w:ascii="Calibri" w:hAnsi="Calibri" w:cs="Calibri"/>
                <w:lang w:val="en-US"/>
              </w:rPr>
            </w:pPr>
            <w:r>
              <w:rPr>
                <w:rFonts w:ascii="Calibri" w:hAnsi="Calibri" w:cs="Calibri"/>
                <w:lang w:val="en-US"/>
              </w:rPr>
              <w:t>*</w:t>
            </w:r>
          </w:p>
        </w:tc>
        <w:tc>
          <w:tcPr>
            <w:tcW w:w="2623" w:type="pct"/>
          </w:tcPr>
          <w:p w14:paraId="7DE4D1B2" w14:textId="63B93147" w:rsidR="00163B78" w:rsidRPr="009004ED" w:rsidRDefault="00096797" w:rsidP="00163B78">
            <w:pPr>
              <w:rPr>
                <w:rFonts w:ascii="Calibri" w:hAnsi="Calibri" w:cs="Calibri"/>
                <w:lang w:val="en-US"/>
              </w:rPr>
            </w:pPr>
            <w:r>
              <w:rPr>
                <w:rFonts w:ascii="Calibri" w:hAnsi="Calibri" w:cs="Calibri"/>
                <w:lang w:val="en-US"/>
              </w:rPr>
              <w:t xml:space="preserve">Adequate provision of parking is good for residents who are </w:t>
            </w:r>
            <w:r w:rsidR="004B56DC">
              <w:rPr>
                <w:rFonts w:ascii="Calibri" w:hAnsi="Calibri" w:cs="Calibri"/>
                <w:lang w:val="en-US"/>
              </w:rPr>
              <w:t>dependent</w:t>
            </w:r>
            <w:r>
              <w:rPr>
                <w:rFonts w:ascii="Calibri" w:hAnsi="Calibri" w:cs="Calibri"/>
                <w:lang w:val="en-US"/>
              </w:rPr>
              <w:t xml:space="preserve"> on cars in this location </w:t>
            </w:r>
            <w:r w:rsidR="005A03E4">
              <w:rPr>
                <w:rFonts w:ascii="Calibri" w:hAnsi="Calibri" w:cs="Calibri"/>
                <w:lang w:val="en-US"/>
              </w:rPr>
              <w:t>and has economic benefits</w:t>
            </w:r>
            <w:r>
              <w:rPr>
                <w:rFonts w:ascii="Calibri" w:hAnsi="Calibri" w:cs="Calibri"/>
                <w:lang w:val="en-US"/>
              </w:rPr>
              <w:t>. It is not positive for the environment as car</w:t>
            </w:r>
            <w:r w:rsidR="005A03E4">
              <w:rPr>
                <w:rFonts w:ascii="Calibri" w:hAnsi="Calibri" w:cs="Calibri"/>
                <w:lang w:val="en-US"/>
              </w:rPr>
              <w:t>s</w:t>
            </w:r>
            <w:r>
              <w:rPr>
                <w:rFonts w:ascii="Calibri" w:hAnsi="Calibri" w:cs="Calibri"/>
                <w:lang w:val="en-US"/>
              </w:rPr>
              <w:t xml:space="preserve"> are not a sustainable form of transport.</w:t>
            </w:r>
          </w:p>
        </w:tc>
      </w:tr>
      <w:tr w:rsidR="00163B78" w:rsidRPr="009004ED" w14:paraId="539D1032" w14:textId="77777777" w:rsidTr="00506809">
        <w:tc>
          <w:tcPr>
            <w:tcW w:w="463" w:type="pct"/>
            <w:vAlign w:val="center"/>
          </w:tcPr>
          <w:p w14:paraId="1C5B7D0B" w14:textId="6755C4ED" w:rsidR="00163B78" w:rsidRDefault="00096797" w:rsidP="00163B78">
            <w:pPr>
              <w:rPr>
                <w:rFonts w:ascii="Calibri" w:hAnsi="Calibri" w:cs="Calibri"/>
              </w:rPr>
            </w:pPr>
            <w:r>
              <w:rPr>
                <w:rFonts w:ascii="Calibri" w:hAnsi="Calibri" w:cs="Calibri"/>
              </w:rPr>
              <w:t>TT2</w:t>
            </w:r>
          </w:p>
        </w:tc>
        <w:tc>
          <w:tcPr>
            <w:tcW w:w="904" w:type="pct"/>
            <w:vAlign w:val="center"/>
          </w:tcPr>
          <w:p w14:paraId="7CD8DA85" w14:textId="7237A1BE" w:rsidR="00163B78" w:rsidRPr="00B16520" w:rsidRDefault="00096797" w:rsidP="00163B78">
            <w:pPr>
              <w:rPr>
                <w:rFonts w:ascii="Calibri" w:hAnsi="Calibri" w:cs="Calibri"/>
              </w:rPr>
            </w:pPr>
            <w:r w:rsidRPr="00096797">
              <w:rPr>
                <w:rFonts w:ascii="Calibri" w:hAnsi="Calibri" w:cs="Calibri"/>
              </w:rPr>
              <w:t xml:space="preserve">Provision for pedestrians, </w:t>
            </w:r>
            <w:r w:rsidR="005A03E4" w:rsidRPr="00096797">
              <w:rPr>
                <w:rFonts w:ascii="Calibri" w:hAnsi="Calibri" w:cs="Calibri"/>
              </w:rPr>
              <w:t>cyclists,</w:t>
            </w:r>
            <w:r w:rsidRPr="00096797">
              <w:rPr>
                <w:rFonts w:ascii="Calibri" w:hAnsi="Calibri" w:cs="Calibri"/>
              </w:rPr>
              <w:t xml:space="preserve"> and </w:t>
            </w:r>
            <w:r w:rsidR="004B56DC" w:rsidRPr="00096797">
              <w:rPr>
                <w:rFonts w:ascii="Calibri" w:hAnsi="Calibri" w:cs="Calibri"/>
              </w:rPr>
              <w:t>horse riders</w:t>
            </w:r>
          </w:p>
        </w:tc>
        <w:tc>
          <w:tcPr>
            <w:tcW w:w="318" w:type="pct"/>
          </w:tcPr>
          <w:p w14:paraId="2644241E" w14:textId="665F5C0F" w:rsidR="00163B78" w:rsidRPr="009004ED" w:rsidRDefault="00096797" w:rsidP="00163B78">
            <w:pPr>
              <w:jc w:val="center"/>
              <w:rPr>
                <w:rFonts w:ascii="Calibri" w:hAnsi="Calibri" w:cs="Calibri"/>
                <w:lang w:val="en-US"/>
              </w:rPr>
            </w:pPr>
            <w:r>
              <w:rPr>
                <w:rFonts w:ascii="Calibri" w:hAnsi="Calibri" w:cs="Calibri"/>
                <w:lang w:val="en-US"/>
              </w:rPr>
              <w:t>*</w:t>
            </w:r>
          </w:p>
        </w:tc>
        <w:tc>
          <w:tcPr>
            <w:tcW w:w="377" w:type="pct"/>
          </w:tcPr>
          <w:p w14:paraId="1F2A59DC" w14:textId="1D4D2A07" w:rsidR="00163B78" w:rsidRPr="009004ED" w:rsidRDefault="00096797" w:rsidP="00163B78">
            <w:pPr>
              <w:jc w:val="center"/>
              <w:rPr>
                <w:rFonts w:ascii="Calibri" w:hAnsi="Calibri" w:cs="Calibri"/>
                <w:lang w:val="en-US"/>
              </w:rPr>
            </w:pPr>
            <w:r>
              <w:rPr>
                <w:rFonts w:ascii="Calibri" w:hAnsi="Calibri" w:cs="Calibri"/>
                <w:lang w:val="en-US"/>
              </w:rPr>
              <w:t>X</w:t>
            </w:r>
          </w:p>
        </w:tc>
        <w:tc>
          <w:tcPr>
            <w:tcW w:w="315" w:type="pct"/>
          </w:tcPr>
          <w:p w14:paraId="36C600EC" w14:textId="0834A30A" w:rsidR="00163B78" w:rsidRPr="009004ED" w:rsidRDefault="00096797" w:rsidP="00163B78">
            <w:pPr>
              <w:jc w:val="center"/>
              <w:rPr>
                <w:rFonts w:ascii="Calibri" w:hAnsi="Calibri" w:cs="Calibri"/>
                <w:lang w:val="en-US"/>
              </w:rPr>
            </w:pPr>
            <w:r>
              <w:rPr>
                <w:rFonts w:ascii="Calibri" w:hAnsi="Calibri" w:cs="Calibri"/>
                <w:lang w:val="en-US"/>
              </w:rPr>
              <w:t>*</w:t>
            </w:r>
          </w:p>
        </w:tc>
        <w:tc>
          <w:tcPr>
            <w:tcW w:w="2623" w:type="pct"/>
          </w:tcPr>
          <w:p w14:paraId="651E39D2" w14:textId="03FB1896" w:rsidR="00163B78" w:rsidRPr="009004ED" w:rsidRDefault="00096797" w:rsidP="00163B78">
            <w:pPr>
              <w:rPr>
                <w:rFonts w:ascii="Calibri" w:hAnsi="Calibri" w:cs="Calibri"/>
                <w:lang w:val="en-US"/>
              </w:rPr>
            </w:pPr>
            <w:r w:rsidRPr="009004ED">
              <w:rPr>
                <w:rFonts w:ascii="Calibri" w:hAnsi="Calibri" w:cs="Calibri"/>
                <w:lang w:val="en-US"/>
              </w:rPr>
              <w:t xml:space="preserve">Ensuring the traffic environment is safe for pedestrians and does not lead to inappropriate levels of traffic is both positive for the environment and for social goals. Economically the policy may have a negative impact as it would </w:t>
            </w:r>
            <w:r>
              <w:rPr>
                <w:rFonts w:ascii="Calibri" w:hAnsi="Calibri" w:cs="Calibri"/>
                <w:lang w:val="en-US"/>
              </w:rPr>
              <w:t>require additional investment in infrastructure.</w:t>
            </w:r>
            <w:r w:rsidRPr="009004ED">
              <w:rPr>
                <w:rFonts w:ascii="Calibri" w:hAnsi="Calibri" w:cs="Calibri"/>
                <w:lang w:val="en-US"/>
              </w:rPr>
              <w:t xml:space="preserve"> The provision of footpath and cycleways improve the health of residents </w:t>
            </w:r>
            <w:r w:rsidR="005A03E4" w:rsidRPr="009004ED">
              <w:rPr>
                <w:rFonts w:ascii="Calibri" w:hAnsi="Calibri" w:cs="Calibri"/>
                <w:lang w:val="en-US"/>
              </w:rPr>
              <w:t>and</w:t>
            </w:r>
            <w:r w:rsidRPr="009004ED">
              <w:rPr>
                <w:rFonts w:ascii="Calibri" w:hAnsi="Calibri" w:cs="Calibri"/>
                <w:lang w:val="en-US"/>
              </w:rPr>
              <w:t xml:space="preserve"> is a positive benefit for the environment, reducing pollution.</w:t>
            </w:r>
          </w:p>
        </w:tc>
      </w:tr>
      <w:bookmarkEnd w:id="8"/>
    </w:tbl>
    <w:p w14:paraId="69A75188" w14:textId="77777777" w:rsidR="00806095" w:rsidRPr="00806095" w:rsidRDefault="00806095" w:rsidP="00806095">
      <w:pPr>
        <w:rPr>
          <w:lang w:val="en-US"/>
        </w:rPr>
      </w:pPr>
    </w:p>
    <w:p w14:paraId="50E235DE" w14:textId="15BF0BD2" w:rsidR="008E2A6E" w:rsidRPr="00770A59" w:rsidRDefault="008E2A6E" w:rsidP="00037EF8">
      <w:pPr>
        <w:pStyle w:val="Heading1"/>
        <w:rPr>
          <w:lang w:val="en-US"/>
        </w:rPr>
      </w:pPr>
      <w:bookmarkStart w:id="9" w:name="_Toc28437052"/>
      <w:bookmarkStart w:id="10" w:name="_Toc28437103"/>
      <w:bookmarkStart w:id="11" w:name="_Toc28438131"/>
      <w:bookmarkStart w:id="12" w:name="_Toc28438820"/>
      <w:bookmarkStart w:id="13" w:name="_Toc28439686"/>
      <w:bookmarkStart w:id="14" w:name="_Toc28851022"/>
      <w:bookmarkStart w:id="15" w:name="_Toc28938474"/>
      <w:bookmarkStart w:id="16" w:name="_Toc32492343"/>
      <w:bookmarkStart w:id="17" w:name="_Toc32492601"/>
      <w:bookmarkStart w:id="18" w:name="_Toc28437054"/>
      <w:bookmarkStart w:id="19" w:name="_Toc28437105"/>
      <w:bookmarkStart w:id="20" w:name="_Toc28438133"/>
      <w:bookmarkStart w:id="21" w:name="_Toc28438822"/>
      <w:bookmarkStart w:id="22" w:name="_Toc28439688"/>
      <w:bookmarkStart w:id="23" w:name="_Toc28851024"/>
      <w:bookmarkStart w:id="24" w:name="_Toc28938476"/>
      <w:bookmarkStart w:id="25" w:name="_Toc32492345"/>
      <w:bookmarkStart w:id="26" w:name="_Toc32492603"/>
      <w:bookmarkStart w:id="27" w:name="_Toc10101594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70A59">
        <w:rPr>
          <w:lang w:val="en-US"/>
        </w:rPr>
        <w:lastRenderedPageBreak/>
        <w:t>General Conformity with Strategic Local Policy</w:t>
      </w:r>
      <w:bookmarkEnd w:id="27"/>
    </w:p>
    <w:p w14:paraId="4FF25E06" w14:textId="77777777" w:rsidR="009004ED" w:rsidRPr="009004ED" w:rsidRDefault="009004ED" w:rsidP="009004ED">
      <w:pPr>
        <w:pStyle w:val="ListParagraph"/>
        <w:numPr>
          <w:ilvl w:val="0"/>
          <w:numId w:val="3"/>
        </w:numPr>
        <w:rPr>
          <w:vanish/>
        </w:rPr>
      </w:pPr>
    </w:p>
    <w:p w14:paraId="57CD1331" w14:textId="26C7638B" w:rsidR="00657105" w:rsidRDefault="00E25D83" w:rsidP="00657105">
      <w:pPr>
        <w:pStyle w:val="ListParagraph"/>
      </w:pPr>
      <w:r>
        <w:t>North Marston</w:t>
      </w:r>
      <w:r w:rsidR="00657105" w:rsidRPr="00657105">
        <w:t xml:space="preserve"> Parish lies within the local planning authority of the new Buckinghamshire Council, which was formed in April 2020. However, the most recent development plan was started by the former Local Authority for the area, which was Aylesbury Vale District Council.  The Vale of Aylesbury Plan 2013-2033 (VALP) </w:t>
      </w:r>
      <w:r w:rsidR="00BD135E">
        <w:t>was adopted on the 15</w:t>
      </w:r>
      <w:r w:rsidR="00BD135E" w:rsidRPr="00BD135E">
        <w:rPr>
          <w:vertAlign w:val="superscript"/>
        </w:rPr>
        <w:t>th</w:t>
      </w:r>
      <w:r w:rsidR="00BD135E">
        <w:t xml:space="preserve"> September 2021.</w:t>
      </w:r>
    </w:p>
    <w:p w14:paraId="3CD63F03" w14:textId="4EFAD77C" w:rsidR="005F7B28" w:rsidRPr="007A28E3" w:rsidRDefault="0021772B" w:rsidP="00565886">
      <w:pPr>
        <w:pStyle w:val="ListParagraph"/>
        <w:rPr>
          <w:lang w:val="en-US"/>
        </w:rPr>
      </w:pPr>
      <w:r>
        <w:t>The following table set</w:t>
      </w:r>
      <w:r w:rsidR="003B750E">
        <w:t>s</w:t>
      </w:r>
      <w:r>
        <w:t xml:space="preserve"> out the comparison of Neighbourhood Plan policies with policies</w:t>
      </w:r>
      <w:r w:rsidR="00C17C39">
        <w:t xml:space="preserve"> from the </w:t>
      </w:r>
      <w:r w:rsidR="00BD135E">
        <w:t>VALP</w:t>
      </w:r>
      <w:r w:rsidR="003B750E">
        <w:t xml:space="preserve">. </w:t>
      </w:r>
      <w:r w:rsidR="007E0B60">
        <w:t xml:space="preserve">Accordingly, the </w:t>
      </w:r>
      <w:r w:rsidR="00C325F8">
        <w:t xml:space="preserve">NMPC considers that the </w:t>
      </w:r>
      <w:r w:rsidR="007E0B60">
        <w:t xml:space="preserve">Neighbourhood Plan is in general conformity with the </w:t>
      </w:r>
      <w:r w:rsidR="00C325F8">
        <w:t xml:space="preserve">strategic policies of the </w:t>
      </w:r>
      <w:r w:rsidR="000B5DF5">
        <w:t>Local Plan</w:t>
      </w:r>
      <w:r w:rsidR="007E0B60">
        <w:t xml:space="preserve"> and the policies have been designed to add local context to the development plan policies of the area.</w:t>
      </w:r>
    </w:p>
    <w:p w14:paraId="023C2F7C" w14:textId="2599807C" w:rsidR="008E2A6E" w:rsidRDefault="00AD7B78" w:rsidP="0040657B">
      <w:pPr>
        <w:pStyle w:val="Heading3"/>
      </w:pPr>
      <w:bookmarkStart w:id="28" w:name="_Toc101015942"/>
      <w:bookmarkStart w:id="29" w:name="_Hlk32488654"/>
      <w:r w:rsidRPr="00AD7B78">
        <w:t xml:space="preserve">Table 3: Conformity with </w:t>
      </w:r>
      <w:r w:rsidR="001E3D94">
        <w:t>VALP</w:t>
      </w:r>
      <w:r w:rsidR="00D019A0">
        <w:t xml:space="preserve"> </w:t>
      </w:r>
      <w:r w:rsidRPr="00AD7B78">
        <w:t>Policies</w:t>
      </w:r>
      <w:bookmarkEnd w:id="28"/>
    </w:p>
    <w:tbl>
      <w:tblPr>
        <w:tblW w:w="8788" w:type="dxa"/>
        <w:tblInd w:w="420" w:type="dxa"/>
        <w:tblLayout w:type="fixed"/>
        <w:tblCellMar>
          <w:left w:w="0" w:type="dxa"/>
          <w:right w:w="0" w:type="dxa"/>
        </w:tblCellMar>
        <w:tblLook w:val="0000" w:firstRow="0" w:lastRow="0" w:firstColumn="0" w:lastColumn="0" w:noHBand="0" w:noVBand="0"/>
      </w:tblPr>
      <w:tblGrid>
        <w:gridCol w:w="992"/>
        <w:gridCol w:w="2410"/>
        <w:gridCol w:w="1559"/>
        <w:gridCol w:w="3827"/>
      </w:tblGrid>
      <w:tr w:rsidR="000B5DF5" w:rsidRPr="000B5DF5" w14:paraId="133658D6" w14:textId="77777777" w:rsidTr="001B3811">
        <w:trPr>
          <w:tblHeader/>
        </w:trPr>
        <w:tc>
          <w:tcPr>
            <w:tcW w:w="992" w:type="dxa"/>
            <w:tcBorders>
              <w:top w:val="single" w:sz="5" w:space="0" w:color="000000"/>
              <w:left w:val="single" w:sz="5" w:space="0" w:color="000000"/>
              <w:bottom w:val="single" w:sz="5" w:space="0" w:color="000000"/>
              <w:right w:val="single" w:sz="5" w:space="0" w:color="000000"/>
            </w:tcBorders>
          </w:tcPr>
          <w:bookmarkEnd w:id="29"/>
          <w:p w14:paraId="39798A6A" w14:textId="61218FD9" w:rsidR="000B5DF5" w:rsidRPr="000B5DF5" w:rsidRDefault="00855D00" w:rsidP="000B5DF5">
            <w:pPr>
              <w:spacing w:line="240" w:lineRule="auto"/>
              <w:ind w:left="57"/>
              <w:rPr>
                <w:rFonts w:ascii="Calibri" w:eastAsia="Calibri" w:hAnsi="Calibri" w:cs="Times New Roman"/>
                <w:b/>
                <w:lang w:val="en-US"/>
              </w:rPr>
            </w:pPr>
            <w:r>
              <w:rPr>
                <w:rFonts w:ascii="Calibri" w:eastAsia="Calibri" w:hAnsi="Calibri" w:cs="Times New Roman"/>
                <w:b/>
                <w:lang w:val="en-US"/>
              </w:rPr>
              <w:t>NMNP Policy</w:t>
            </w:r>
          </w:p>
        </w:tc>
        <w:tc>
          <w:tcPr>
            <w:tcW w:w="2410" w:type="dxa"/>
            <w:tcBorders>
              <w:top w:val="single" w:sz="5" w:space="0" w:color="000000"/>
              <w:left w:val="single" w:sz="5" w:space="0" w:color="000000"/>
              <w:bottom w:val="single" w:sz="5" w:space="0" w:color="000000"/>
              <w:right w:val="single" w:sz="5" w:space="0" w:color="000000"/>
            </w:tcBorders>
          </w:tcPr>
          <w:p w14:paraId="06BFC5C6" w14:textId="434248D3" w:rsidR="000B5DF5" w:rsidRPr="000B5DF5" w:rsidRDefault="00855D00" w:rsidP="000B5DF5">
            <w:pPr>
              <w:spacing w:line="240" w:lineRule="auto"/>
              <w:ind w:left="57"/>
              <w:rPr>
                <w:rFonts w:ascii="Calibri" w:eastAsia="Calibri" w:hAnsi="Calibri" w:cs="Times New Roman"/>
                <w:b/>
                <w:lang w:val="en-US"/>
              </w:rPr>
            </w:pPr>
            <w:r>
              <w:rPr>
                <w:rFonts w:ascii="Calibri" w:eastAsia="Calibri" w:hAnsi="Calibri" w:cs="Times New Roman"/>
                <w:b/>
                <w:lang w:val="en-US"/>
              </w:rPr>
              <w:t>Title</w:t>
            </w:r>
          </w:p>
        </w:tc>
        <w:tc>
          <w:tcPr>
            <w:tcW w:w="1559" w:type="dxa"/>
            <w:tcBorders>
              <w:top w:val="single" w:sz="5" w:space="0" w:color="000000"/>
              <w:left w:val="single" w:sz="5" w:space="0" w:color="000000"/>
              <w:bottom w:val="single" w:sz="5" w:space="0" w:color="000000"/>
              <w:right w:val="single" w:sz="5" w:space="0" w:color="000000"/>
            </w:tcBorders>
          </w:tcPr>
          <w:p w14:paraId="0612F86D" w14:textId="07B9C36E" w:rsidR="000B5DF5" w:rsidRPr="000B5DF5" w:rsidRDefault="00855D00" w:rsidP="000B5DF5">
            <w:pPr>
              <w:spacing w:line="240" w:lineRule="auto"/>
              <w:ind w:left="57"/>
              <w:jc w:val="both"/>
              <w:rPr>
                <w:rFonts w:ascii="Calibri" w:eastAsia="Calibri" w:hAnsi="Calibri" w:cs="Times New Roman"/>
                <w:b/>
                <w:lang w:val="en-US"/>
              </w:rPr>
            </w:pPr>
            <w:r>
              <w:rPr>
                <w:rFonts w:ascii="Calibri" w:eastAsia="Calibri" w:hAnsi="Calibri" w:cs="Times New Roman"/>
                <w:b/>
                <w:lang w:val="en-US"/>
              </w:rPr>
              <w:t>VALP Policies</w:t>
            </w:r>
          </w:p>
        </w:tc>
        <w:tc>
          <w:tcPr>
            <w:tcW w:w="3827" w:type="dxa"/>
            <w:tcBorders>
              <w:top w:val="single" w:sz="5" w:space="0" w:color="000000"/>
              <w:left w:val="single" w:sz="5" w:space="0" w:color="000000"/>
              <w:bottom w:val="single" w:sz="5" w:space="0" w:color="000000"/>
              <w:right w:val="single" w:sz="5" w:space="0" w:color="000000"/>
            </w:tcBorders>
          </w:tcPr>
          <w:p w14:paraId="20D1299E" w14:textId="6E7065E1" w:rsidR="000B5DF5" w:rsidRPr="000B5DF5" w:rsidRDefault="00855D00" w:rsidP="000B5DF5">
            <w:pPr>
              <w:spacing w:line="240" w:lineRule="auto"/>
              <w:ind w:left="57"/>
              <w:rPr>
                <w:rFonts w:ascii="Calibri" w:eastAsia="Calibri" w:hAnsi="Calibri" w:cs="Times New Roman"/>
                <w:b/>
                <w:lang w:val="en-US"/>
              </w:rPr>
            </w:pPr>
            <w:r>
              <w:rPr>
                <w:rFonts w:ascii="Calibri" w:eastAsia="Calibri" w:hAnsi="Calibri" w:cs="Times New Roman"/>
                <w:b/>
                <w:lang w:val="en-US"/>
              </w:rPr>
              <w:t>Comments</w:t>
            </w:r>
          </w:p>
        </w:tc>
      </w:tr>
      <w:tr w:rsidR="00D47586" w:rsidRPr="000B5DF5" w14:paraId="60738D53" w14:textId="77777777" w:rsidTr="001B3811">
        <w:tc>
          <w:tcPr>
            <w:tcW w:w="992" w:type="dxa"/>
            <w:tcBorders>
              <w:top w:val="single" w:sz="5" w:space="0" w:color="000000"/>
              <w:left w:val="single" w:sz="5" w:space="0" w:color="000000"/>
              <w:bottom w:val="single" w:sz="5" w:space="0" w:color="000000"/>
              <w:right w:val="single" w:sz="5" w:space="0" w:color="000000"/>
            </w:tcBorders>
            <w:vAlign w:val="center"/>
          </w:tcPr>
          <w:p w14:paraId="04110BF7" w14:textId="3C93A11E"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rPr>
              <w:t>E</w:t>
            </w:r>
            <w:r w:rsidRPr="00B16520">
              <w:rPr>
                <w:rFonts w:ascii="Calibri" w:hAnsi="Calibri" w:cs="Calibri"/>
              </w:rPr>
              <w:t>1</w:t>
            </w:r>
          </w:p>
        </w:tc>
        <w:tc>
          <w:tcPr>
            <w:tcW w:w="2410" w:type="dxa"/>
            <w:tcBorders>
              <w:top w:val="single" w:sz="5" w:space="0" w:color="000000"/>
              <w:left w:val="single" w:sz="5" w:space="0" w:color="000000"/>
              <w:bottom w:val="single" w:sz="5" w:space="0" w:color="000000"/>
              <w:right w:val="single" w:sz="5" w:space="0" w:color="000000"/>
            </w:tcBorders>
            <w:vAlign w:val="center"/>
          </w:tcPr>
          <w:p w14:paraId="1D04A86C" w14:textId="0698D5D1"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Rural Character</w:t>
            </w:r>
          </w:p>
        </w:tc>
        <w:tc>
          <w:tcPr>
            <w:tcW w:w="1559" w:type="dxa"/>
            <w:tcBorders>
              <w:top w:val="single" w:sz="5" w:space="0" w:color="000000"/>
              <w:left w:val="single" w:sz="5" w:space="0" w:color="000000"/>
              <w:bottom w:val="single" w:sz="5" w:space="0" w:color="000000"/>
              <w:right w:val="single" w:sz="5" w:space="0" w:color="000000"/>
            </w:tcBorders>
            <w:vAlign w:val="center"/>
          </w:tcPr>
          <w:p w14:paraId="56BDF8B8" w14:textId="3615F09B" w:rsidR="00D47586" w:rsidRPr="000B5DF5" w:rsidRDefault="00855D00"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BE2</w:t>
            </w:r>
          </w:p>
        </w:tc>
        <w:tc>
          <w:tcPr>
            <w:tcW w:w="3827" w:type="dxa"/>
            <w:tcBorders>
              <w:top w:val="single" w:sz="5" w:space="0" w:color="000000"/>
              <w:left w:val="single" w:sz="5" w:space="0" w:color="000000"/>
              <w:bottom w:val="single" w:sz="5" w:space="0" w:color="000000"/>
              <w:right w:val="single" w:sz="5" w:space="0" w:color="000000"/>
            </w:tcBorders>
            <w:vAlign w:val="center"/>
          </w:tcPr>
          <w:p w14:paraId="50FBA19B" w14:textId="24869392" w:rsidR="00D47586" w:rsidRPr="000B5DF5" w:rsidRDefault="007A28E3" w:rsidP="00D47586">
            <w:pPr>
              <w:spacing w:line="240" w:lineRule="auto"/>
              <w:ind w:left="57"/>
              <w:rPr>
                <w:rFonts w:ascii="Calibri" w:eastAsia="Calibri" w:hAnsi="Calibri" w:cs="Times New Roman"/>
                <w:lang w:val="en-US"/>
              </w:rPr>
            </w:pPr>
            <w:r w:rsidRPr="007A28E3">
              <w:rPr>
                <w:rFonts w:ascii="Calibri" w:eastAsia="Calibri" w:hAnsi="Calibri" w:cs="Times New Roman"/>
              </w:rPr>
              <w:t>Design of new development</w:t>
            </w:r>
            <w:r w:rsidR="00740615">
              <w:rPr>
                <w:rFonts w:ascii="Calibri" w:eastAsia="Calibri" w:hAnsi="Calibri" w:cs="Times New Roman"/>
              </w:rPr>
              <w:t>.</w:t>
            </w:r>
          </w:p>
        </w:tc>
      </w:tr>
      <w:tr w:rsidR="00D47586" w:rsidRPr="000B5DF5" w14:paraId="6868C8D3" w14:textId="77777777" w:rsidTr="001B3811">
        <w:tc>
          <w:tcPr>
            <w:tcW w:w="992" w:type="dxa"/>
            <w:tcBorders>
              <w:top w:val="single" w:sz="5" w:space="0" w:color="000000"/>
              <w:left w:val="single" w:sz="5" w:space="0" w:color="000000"/>
              <w:bottom w:val="single" w:sz="5" w:space="0" w:color="000000"/>
              <w:right w:val="single" w:sz="5" w:space="0" w:color="000000"/>
            </w:tcBorders>
            <w:vAlign w:val="center"/>
          </w:tcPr>
          <w:p w14:paraId="4C019712" w14:textId="304F6534"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t>E2</w:t>
            </w:r>
          </w:p>
        </w:tc>
        <w:tc>
          <w:tcPr>
            <w:tcW w:w="2410" w:type="dxa"/>
            <w:tcBorders>
              <w:top w:val="single" w:sz="5" w:space="0" w:color="000000"/>
              <w:left w:val="single" w:sz="5" w:space="0" w:color="000000"/>
              <w:bottom w:val="single" w:sz="5" w:space="0" w:color="000000"/>
              <w:right w:val="single" w:sz="5" w:space="0" w:color="000000"/>
            </w:tcBorders>
            <w:vAlign w:val="center"/>
          </w:tcPr>
          <w:p w14:paraId="740D7948" w14:textId="70EA5128" w:rsidR="00D47586" w:rsidRPr="000B5DF5" w:rsidRDefault="00D47586" w:rsidP="00D47586">
            <w:pPr>
              <w:spacing w:line="240" w:lineRule="auto"/>
              <w:ind w:left="57"/>
              <w:rPr>
                <w:rFonts w:ascii="Calibri" w:eastAsia="Calibri" w:hAnsi="Calibri" w:cs="Times New Roman"/>
                <w:lang w:val="en-US"/>
              </w:rPr>
            </w:pPr>
            <w:r>
              <w:rPr>
                <w:rFonts w:ascii="Calibri" w:hAnsi="Calibri" w:cs="Calibri"/>
                <w:lang w:val="en-US"/>
              </w:rPr>
              <w:t>North Marston Conservation Area and its setting</w:t>
            </w:r>
          </w:p>
        </w:tc>
        <w:tc>
          <w:tcPr>
            <w:tcW w:w="1559" w:type="dxa"/>
            <w:tcBorders>
              <w:top w:val="single" w:sz="5" w:space="0" w:color="000000"/>
              <w:left w:val="single" w:sz="5" w:space="0" w:color="000000"/>
              <w:bottom w:val="single" w:sz="5" w:space="0" w:color="000000"/>
              <w:right w:val="single" w:sz="5" w:space="0" w:color="000000"/>
            </w:tcBorders>
            <w:vAlign w:val="center"/>
          </w:tcPr>
          <w:p w14:paraId="43F2C700" w14:textId="66D9F1BF" w:rsidR="00D47586" w:rsidRPr="000B5DF5" w:rsidRDefault="009B48F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 xml:space="preserve">BE1, </w:t>
            </w:r>
            <w:r w:rsidR="00855D00">
              <w:rPr>
                <w:rFonts w:ascii="Calibri" w:eastAsia="Calibri" w:hAnsi="Calibri" w:cs="Times New Roman"/>
                <w:lang w:val="en-US"/>
              </w:rPr>
              <w:t>BE2</w:t>
            </w:r>
          </w:p>
        </w:tc>
        <w:tc>
          <w:tcPr>
            <w:tcW w:w="3827" w:type="dxa"/>
            <w:tcBorders>
              <w:top w:val="single" w:sz="5" w:space="0" w:color="000000"/>
              <w:left w:val="single" w:sz="5" w:space="0" w:color="000000"/>
              <w:bottom w:val="single" w:sz="5" w:space="0" w:color="000000"/>
              <w:right w:val="single" w:sz="5" w:space="0" w:color="000000"/>
            </w:tcBorders>
            <w:vAlign w:val="center"/>
          </w:tcPr>
          <w:p w14:paraId="53C930FA" w14:textId="5F81BDE5" w:rsidR="00D47586" w:rsidRPr="000B5DF5" w:rsidRDefault="009B48FF" w:rsidP="00D47586">
            <w:pPr>
              <w:spacing w:line="240" w:lineRule="auto"/>
              <w:ind w:left="57"/>
              <w:rPr>
                <w:rFonts w:ascii="Calibri" w:eastAsia="Calibri" w:hAnsi="Calibri" w:cs="Times New Roman"/>
                <w:lang w:val="en-US"/>
              </w:rPr>
            </w:pPr>
            <w:r>
              <w:rPr>
                <w:rFonts w:ascii="Calibri" w:eastAsia="Calibri" w:hAnsi="Calibri" w:cs="Times New Roman"/>
              </w:rPr>
              <w:t xml:space="preserve">NP policy is in line with VALP policies BE1 and BE2 by requiring the preservation and enhancement of the historic environment which </w:t>
            </w:r>
            <w:r w:rsidR="00740615">
              <w:rPr>
                <w:rFonts w:ascii="Calibri" w:eastAsia="Calibri" w:hAnsi="Calibri" w:cs="Times New Roman"/>
              </w:rPr>
              <w:t>may</w:t>
            </w:r>
            <w:r>
              <w:rPr>
                <w:rFonts w:ascii="Calibri" w:eastAsia="Calibri" w:hAnsi="Calibri" w:cs="Times New Roman"/>
              </w:rPr>
              <w:t xml:space="preserve"> be achieved through good design.</w:t>
            </w:r>
          </w:p>
        </w:tc>
      </w:tr>
      <w:tr w:rsidR="00D47586" w:rsidRPr="000B5DF5" w14:paraId="0359E4B5"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26B9865C" w14:textId="6838607E"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t>E3</w:t>
            </w:r>
          </w:p>
        </w:tc>
        <w:tc>
          <w:tcPr>
            <w:tcW w:w="2410" w:type="dxa"/>
            <w:tcBorders>
              <w:top w:val="single" w:sz="5" w:space="0" w:color="000000"/>
              <w:left w:val="single" w:sz="5" w:space="0" w:color="000000"/>
              <w:bottom w:val="single" w:sz="5" w:space="0" w:color="000000"/>
              <w:right w:val="single" w:sz="5" w:space="0" w:color="000000"/>
            </w:tcBorders>
            <w:vAlign w:val="center"/>
          </w:tcPr>
          <w:p w14:paraId="36644ABF" w14:textId="55DAB071"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Protecting and enhancing local heritage assets</w:t>
            </w:r>
          </w:p>
        </w:tc>
        <w:tc>
          <w:tcPr>
            <w:tcW w:w="1559" w:type="dxa"/>
            <w:tcBorders>
              <w:top w:val="single" w:sz="5" w:space="0" w:color="000000"/>
              <w:left w:val="single" w:sz="5" w:space="0" w:color="000000"/>
              <w:bottom w:val="single" w:sz="5" w:space="0" w:color="000000"/>
              <w:right w:val="single" w:sz="5" w:space="0" w:color="000000"/>
            </w:tcBorders>
          </w:tcPr>
          <w:p w14:paraId="40944B44" w14:textId="7BEF0FCB" w:rsidR="00D47586" w:rsidRPr="000B5DF5" w:rsidRDefault="009B48F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 xml:space="preserve">BE1, </w:t>
            </w:r>
            <w:r w:rsidR="00855D00">
              <w:rPr>
                <w:rFonts w:ascii="Calibri" w:eastAsia="Calibri" w:hAnsi="Calibri" w:cs="Times New Roman"/>
                <w:lang w:val="en-US"/>
              </w:rPr>
              <w:t>BE2</w:t>
            </w:r>
          </w:p>
        </w:tc>
        <w:tc>
          <w:tcPr>
            <w:tcW w:w="3827" w:type="dxa"/>
            <w:tcBorders>
              <w:top w:val="single" w:sz="5" w:space="0" w:color="000000"/>
              <w:left w:val="single" w:sz="5" w:space="0" w:color="000000"/>
              <w:bottom w:val="single" w:sz="5" w:space="0" w:color="000000"/>
              <w:right w:val="single" w:sz="5" w:space="0" w:color="000000"/>
            </w:tcBorders>
          </w:tcPr>
          <w:p w14:paraId="14184D4B" w14:textId="60E796ED" w:rsidR="00D47586" w:rsidRPr="000B5DF5" w:rsidRDefault="009B48FF" w:rsidP="00D47586">
            <w:pPr>
              <w:spacing w:line="240" w:lineRule="auto"/>
              <w:ind w:left="57"/>
              <w:rPr>
                <w:rFonts w:ascii="Calibri" w:eastAsia="Calibri" w:hAnsi="Calibri" w:cs="Times New Roman"/>
                <w:lang w:val="en-US"/>
              </w:rPr>
            </w:pPr>
            <w:r w:rsidRPr="009B48FF">
              <w:rPr>
                <w:rFonts w:ascii="Calibri" w:eastAsia="Calibri" w:hAnsi="Calibri" w:cs="Times New Roman"/>
                <w:lang w:val="en-US"/>
              </w:rPr>
              <w:t xml:space="preserve">NP policy is in line with VALP policies BE1 and BE2 by requiring the preservation and enhancement of the historic environment which </w:t>
            </w:r>
            <w:r w:rsidR="00740615">
              <w:rPr>
                <w:rFonts w:ascii="Calibri" w:eastAsia="Calibri" w:hAnsi="Calibri" w:cs="Times New Roman"/>
                <w:lang w:val="en-US"/>
              </w:rPr>
              <w:t>may</w:t>
            </w:r>
            <w:r w:rsidRPr="009B48FF">
              <w:rPr>
                <w:rFonts w:ascii="Calibri" w:eastAsia="Calibri" w:hAnsi="Calibri" w:cs="Times New Roman"/>
                <w:lang w:val="en-US"/>
              </w:rPr>
              <w:t xml:space="preserve"> be achieved through good design.</w:t>
            </w:r>
          </w:p>
        </w:tc>
      </w:tr>
      <w:tr w:rsidR="00D47586" w:rsidRPr="000B5DF5" w14:paraId="613A8E69" w14:textId="77777777" w:rsidTr="001B3811">
        <w:tc>
          <w:tcPr>
            <w:tcW w:w="992" w:type="dxa"/>
            <w:tcBorders>
              <w:top w:val="single" w:sz="5" w:space="0" w:color="000000"/>
              <w:left w:val="single" w:sz="5" w:space="0" w:color="000000"/>
              <w:bottom w:val="single" w:sz="5" w:space="0" w:color="000000"/>
              <w:right w:val="single" w:sz="5" w:space="0" w:color="000000"/>
            </w:tcBorders>
            <w:vAlign w:val="center"/>
          </w:tcPr>
          <w:p w14:paraId="2AA7988C" w14:textId="41AFC3C1"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t>E4</w:t>
            </w:r>
          </w:p>
        </w:tc>
        <w:tc>
          <w:tcPr>
            <w:tcW w:w="2410" w:type="dxa"/>
            <w:tcBorders>
              <w:top w:val="single" w:sz="5" w:space="0" w:color="000000"/>
              <w:left w:val="single" w:sz="5" w:space="0" w:color="000000"/>
              <w:bottom w:val="single" w:sz="5" w:space="0" w:color="000000"/>
              <w:right w:val="single" w:sz="5" w:space="0" w:color="000000"/>
            </w:tcBorders>
            <w:vAlign w:val="center"/>
          </w:tcPr>
          <w:p w14:paraId="7A93ED73" w14:textId="0EF5A1C0"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Field patterns and archaeology</w:t>
            </w:r>
          </w:p>
        </w:tc>
        <w:tc>
          <w:tcPr>
            <w:tcW w:w="1559" w:type="dxa"/>
            <w:tcBorders>
              <w:top w:val="single" w:sz="5" w:space="0" w:color="000000"/>
              <w:left w:val="single" w:sz="5" w:space="0" w:color="000000"/>
              <w:bottom w:val="single" w:sz="5" w:space="0" w:color="000000"/>
              <w:right w:val="single" w:sz="5" w:space="0" w:color="000000"/>
            </w:tcBorders>
            <w:vAlign w:val="center"/>
          </w:tcPr>
          <w:p w14:paraId="180956A1" w14:textId="2D304881" w:rsidR="00D47586" w:rsidRPr="000B5DF5" w:rsidRDefault="00855D00"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BE1</w:t>
            </w:r>
          </w:p>
        </w:tc>
        <w:tc>
          <w:tcPr>
            <w:tcW w:w="3827" w:type="dxa"/>
            <w:tcBorders>
              <w:top w:val="single" w:sz="5" w:space="0" w:color="000000"/>
              <w:left w:val="single" w:sz="5" w:space="0" w:color="000000"/>
              <w:bottom w:val="single" w:sz="5" w:space="0" w:color="000000"/>
              <w:right w:val="single" w:sz="5" w:space="0" w:color="000000"/>
            </w:tcBorders>
            <w:vAlign w:val="center"/>
          </w:tcPr>
          <w:p w14:paraId="394D3016" w14:textId="2F95EBD3" w:rsidR="00D47586" w:rsidRPr="000B5DF5" w:rsidRDefault="009B48FF" w:rsidP="00D47586">
            <w:pPr>
              <w:spacing w:line="240" w:lineRule="auto"/>
              <w:ind w:left="57"/>
              <w:rPr>
                <w:rFonts w:ascii="Calibri" w:eastAsia="Calibri" w:hAnsi="Calibri" w:cs="Times New Roman"/>
                <w:lang w:val="en-US"/>
              </w:rPr>
            </w:pPr>
            <w:r>
              <w:rPr>
                <w:rFonts w:ascii="Calibri" w:eastAsia="Calibri" w:hAnsi="Calibri" w:cs="Times New Roman"/>
              </w:rPr>
              <w:t>The NP policy is s</w:t>
            </w:r>
            <w:r w:rsidR="007A28E3" w:rsidRPr="007A28E3">
              <w:rPr>
                <w:rFonts w:ascii="Calibri" w:eastAsia="Calibri" w:hAnsi="Calibri" w:cs="Times New Roman"/>
              </w:rPr>
              <w:t>upporting the historic environment</w:t>
            </w:r>
            <w:r>
              <w:rPr>
                <w:rFonts w:ascii="Calibri" w:eastAsia="Calibri" w:hAnsi="Calibri" w:cs="Times New Roman"/>
              </w:rPr>
              <w:t xml:space="preserve"> in the Parish and conforms with BE1</w:t>
            </w:r>
            <w:r w:rsidR="00740615">
              <w:rPr>
                <w:rFonts w:ascii="Calibri" w:eastAsia="Calibri" w:hAnsi="Calibri" w:cs="Times New Roman"/>
              </w:rPr>
              <w:t>.</w:t>
            </w:r>
          </w:p>
        </w:tc>
      </w:tr>
      <w:tr w:rsidR="00D47586" w:rsidRPr="000B5DF5" w14:paraId="52DB3775" w14:textId="77777777" w:rsidTr="001B3811">
        <w:tc>
          <w:tcPr>
            <w:tcW w:w="992" w:type="dxa"/>
            <w:tcBorders>
              <w:top w:val="single" w:sz="5" w:space="0" w:color="000000"/>
              <w:left w:val="single" w:sz="5" w:space="0" w:color="000000"/>
              <w:bottom w:val="single" w:sz="5" w:space="0" w:color="000000"/>
              <w:right w:val="single" w:sz="5" w:space="0" w:color="000000"/>
            </w:tcBorders>
            <w:vAlign w:val="center"/>
          </w:tcPr>
          <w:p w14:paraId="1E764ADB" w14:textId="004B060A"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t>NE1</w:t>
            </w:r>
          </w:p>
        </w:tc>
        <w:tc>
          <w:tcPr>
            <w:tcW w:w="2410" w:type="dxa"/>
            <w:tcBorders>
              <w:top w:val="single" w:sz="5" w:space="0" w:color="000000"/>
              <w:left w:val="single" w:sz="5" w:space="0" w:color="000000"/>
              <w:bottom w:val="single" w:sz="5" w:space="0" w:color="000000"/>
              <w:right w:val="single" w:sz="5" w:space="0" w:color="000000"/>
            </w:tcBorders>
            <w:vAlign w:val="center"/>
          </w:tcPr>
          <w:p w14:paraId="3B227EF0" w14:textId="6E3FE10D" w:rsidR="00D47586" w:rsidRPr="000B5DF5" w:rsidRDefault="00855D00" w:rsidP="00D47586">
            <w:pPr>
              <w:spacing w:line="240" w:lineRule="auto"/>
              <w:ind w:left="57"/>
              <w:rPr>
                <w:rFonts w:ascii="Calibri" w:eastAsia="Calibri" w:hAnsi="Calibri" w:cs="Times New Roman"/>
                <w:lang w:val="en-US"/>
              </w:rPr>
            </w:pPr>
            <w:r>
              <w:rPr>
                <w:rFonts w:ascii="Calibri" w:hAnsi="Calibri" w:cs="Calibri"/>
                <w:lang w:val="en-US"/>
              </w:rPr>
              <w:t xml:space="preserve">Protecting the </w:t>
            </w:r>
            <w:r w:rsidR="00D47586">
              <w:rPr>
                <w:rFonts w:ascii="Calibri" w:hAnsi="Calibri" w:cs="Calibri"/>
                <w:lang w:val="en-US"/>
              </w:rPr>
              <w:t>Landscape</w:t>
            </w:r>
          </w:p>
        </w:tc>
        <w:tc>
          <w:tcPr>
            <w:tcW w:w="1559" w:type="dxa"/>
            <w:tcBorders>
              <w:top w:val="single" w:sz="5" w:space="0" w:color="000000"/>
              <w:left w:val="single" w:sz="5" w:space="0" w:color="000000"/>
              <w:bottom w:val="single" w:sz="5" w:space="0" w:color="000000"/>
              <w:right w:val="single" w:sz="5" w:space="0" w:color="000000"/>
            </w:tcBorders>
            <w:vAlign w:val="center"/>
          </w:tcPr>
          <w:p w14:paraId="356C8CB0" w14:textId="1D499A4B" w:rsidR="00D47586" w:rsidRPr="000B5DF5" w:rsidRDefault="00855D00"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NE</w:t>
            </w:r>
            <w:r w:rsidR="00CC7433">
              <w:rPr>
                <w:rFonts w:ascii="Calibri" w:eastAsia="Calibri" w:hAnsi="Calibri" w:cs="Times New Roman"/>
                <w:lang w:val="en-US"/>
              </w:rPr>
              <w:t>1</w:t>
            </w:r>
            <w:r>
              <w:rPr>
                <w:rFonts w:ascii="Calibri" w:eastAsia="Calibri" w:hAnsi="Calibri" w:cs="Times New Roman"/>
                <w:lang w:val="en-US"/>
              </w:rPr>
              <w:t>, NE</w:t>
            </w:r>
            <w:r w:rsidR="00CC7433">
              <w:rPr>
                <w:rFonts w:ascii="Calibri" w:eastAsia="Calibri" w:hAnsi="Calibri" w:cs="Times New Roman"/>
                <w:lang w:val="en-US"/>
              </w:rPr>
              <w:t>4</w:t>
            </w:r>
            <w:r>
              <w:rPr>
                <w:rFonts w:ascii="Calibri" w:eastAsia="Calibri" w:hAnsi="Calibri" w:cs="Times New Roman"/>
                <w:lang w:val="en-US"/>
              </w:rPr>
              <w:t>, NE</w:t>
            </w:r>
            <w:r w:rsidR="001F3FB1">
              <w:rPr>
                <w:rFonts w:ascii="Calibri" w:eastAsia="Calibri" w:hAnsi="Calibri" w:cs="Times New Roman"/>
                <w:lang w:val="en-US"/>
              </w:rPr>
              <w:t>8</w:t>
            </w:r>
          </w:p>
        </w:tc>
        <w:tc>
          <w:tcPr>
            <w:tcW w:w="3827" w:type="dxa"/>
            <w:tcBorders>
              <w:top w:val="single" w:sz="5" w:space="0" w:color="000000"/>
              <w:left w:val="single" w:sz="5" w:space="0" w:color="000000"/>
              <w:bottom w:val="single" w:sz="5" w:space="0" w:color="000000"/>
              <w:right w:val="single" w:sz="5" w:space="0" w:color="000000"/>
            </w:tcBorders>
            <w:vAlign w:val="center"/>
          </w:tcPr>
          <w:p w14:paraId="7082BA0A" w14:textId="068CE377" w:rsidR="007A28E3" w:rsidRPr="007A28E3" w:rsidRDefault="00CC7433" w:rsidP="007A28E3">
            <w:pPr>
              <w:spacing w:line="240" w:lineRule="auto"/>
              <w:rPr>
                <w:rFonts w:ascii="Calibri" w:eastAsia="Calibri" w:hAnsi="Calibri" w:cs="Times New Roman"/>
                <w:lang w:val="en-US"/>
              </w:rPr>
            </w:pPr>
            <w:r>
              <w:rPr>
                <w:rFonts w:ascii="Calibri" w:eastAsia="Calibri" w:hAnsi="Calibri" w:cs="Times New Roman"/>
              </w:rPr>
              <w:t>Respecting</w:t>
            </w:r>
            <w:r w:rsidR="007A28E3" w:rsidRPr="007A28E3">
              <w:rPr>
                <w:rFonts w:ascii="Calibri" w:eastAsia="Calibri" w:hAnsi="Calibri" w:cs="Times New Roman"/>
              </w:rPr>
              <w:t xml:space="preserve"> </w:t>
            </w:r>
            <w:r w:rsidR="00740615">
              <w:rPr>
                <w:rFonts w:ascii="Calibri" w:eastAsia="Calibri" w:hAnsi="Calibri" w:cs="Times New Roman"/>
              </w:rPr>
              <w:t>l</w:t>
            </w:r>
            <w:r w:rsidR="007A28E3" w:rsidRPr="007A28E3">
              <w:rPr>
                <w:rFonts w:ascii="Calibri" w:eastAsia="Calibri" w:hAnsi="Calibri" w:cs="Times New Roman"/>
              </w:rPr>
              <w:t xml:space="preserve">andscape character and locally important landscape, </w:t>
            </w:r>
            <w:r>
              <w:rPr>
                <w:rFonts w:ascii="Calibri" w:eastAsia="Calibri" w:hAnsi="Calibri" w:cs="Times New Roman"/>
              </w:rPr>
              <w:t>t</w:t>
            </w:r>
            <w:r w:rsidR="007A28E3" w:rsidRPr="007A28E3">
              <w:rPr>
                <w:rFonts w:ascii="Calibri" w:eastAsia="Calibri" w:hAnsi="Calibri" w:cs="Times New Roman"/>
              </w:rPr>
              <w:t xml:space="preserve">rees, </w:t>
            </w:r>
            <w:r w:rsidR="005A03E4" w:rsidRPr="007A28E3">
              <w:rPr>
                <w:rFonts w:ascii="Calibri" w:eastAsia="Calibri" w:hAnsi="Calibri" w:cs="Times New Roman"/>
              </w:rPr>
              <w:t>hedgerows,</w:t>
            </w:r>
            <w:r w:rsidR="007A28E3" w:rsidRPr="007A28E3">
              <w:rPr>
                <w:rFonts w:ascii="Calibri" w:eastAsia="Calibri" w:hAnsi="Calibri" w:cs="Times New Roman"/>
              </w:rPr>
              <w:t xml:space="preserve"> and woodlands</w:t>
            </w:r>
            <w:r>
              <w:rPr>
                <w:rFonts w:ascii="Calibri" w:eastAsia="Calibri" w:hAnsi="Calibri" w:cs="Times New Roman"/>
              </w:rPr>
              <w:t xml:space="preserve"> are all consistent with VALP policies</w:t>
            </w:r>
            <w:r w:rsidR="00841049">
              <w:rPr>
                <w:rFonts w:ascii="Calibri" w:eastAsia="Calibri" w:hAnsi="Calibri" w:cs="Times New Roman"/>
              </w:rPr>
              <w:t>.</w:t>
            </w:r>
          </w:p>
          <w:p w14:paraId="205E0B10" w14:textId="3FC36122" w:rsidR="00D47586" w:rsidRPr="000B5DF5" w:rsidRDefault="00D47586" w:rsidP="00D47586">
            <w:pPr>
              <w:spacing w:line="240" w:lineRule="auto"/>
              <w:ind w:left="57"/>
              <w:rPr>
                <w:rFonts w:ascii="Calibri" w:eastAsia="Calibri" w:hAnsi="Calibri" w:cs="Times New Roman"/>
                <w:lang w:val="en-US"/>
              </w:rPr>
            </w:pPr>
          </w:p>
        </w:tc>
      </w:tr>
      <w:tr w:rsidR="00D47586" w:rsidRPr="000B5DF5" w14:paraId="6A8082AA" w14:textId="77777777" w:rsidTr="001B3811">
        <w:tc>
          <w:tcPr>
            <w:tcW w:w="992" w:type="dxa"/>
            <w:tcBorders>
              <w:top w:val="single" w:sz="5" w:space="0" w:color="000000"/>
              <w:left w:val="single" w:sz="5" w:space="0" w:color="000000"/>
              <w:bottom w:val="single" w:sz="5" w:space="0" w:color="000000"/>
              <w:right w:val="single" w:sz="5" w:space="0" w:color="000000"/>
            </w:tcBorders>
            <w:vAlign w:val="center"/>
          </w:tcPr>
          <w:p w14:paraId="3EEB6AC1" w14:textId="23C7F959"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rPr>
              <w:t>NE2</w:t>
            </w:r>
          </w:p>
        </w:tc>
        <w:tc>
          <w:tcPr>
            <w:tcW w:w="2410" w:type="dxa"/>
            <w:tcBorders>
              <w:top w:val="single" w:sz="5" w:space="0" w:color="000000"/>
              <w:left w:val="single" w:sz="5" w:space="0" w:color="000000"/>
              <w:bottom w:val="single" w:sz="5" w:space="0" w:color="000000"/>
              <w:right w:val="single" w:sz="5" w:space="0" w:color="000000"/>
            </w:tcBorders>
            <w:vAlign w:val="center"/>
          </w:tcPr>
          <w:p w14:paraId="686B537D" w14:textId="49B583E7"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Biodiversity</w:t>
            </w:r>
          </w:p>
        </w:tc>
        <w:tc>
          <w:tcPr>
            <w:tcW w:w="1559" w:type="dxa"/>
            <w:tcBorders>
              <w:top w:val="single" w:sz="5" w:space="0" w:color="000000"/>
              <w:left w:val="single" w:sz="5" w:space="0" w:color="000000"/>
              <w:bottom w:val="single" w:sz="5" w:space="0" w:color="000000"/>
              <w:right w:val="single" w:sz="5" w:space="0" w:color="000000"/>
            </w:tcBorders>
            <w:vAlign w:val="center"/>
          </w:tcPr>
          <w:p w14:paraId="786ED965" w14:textId="72DC4984"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NE</w:t>
            </w:r>
            <w:r w:rsidR="00CC7433">
              <w:rPr>
                <w:rFonts w:ascii="Calibri" w:eastAsia="Calibri" w:hAnsi="Calibri" w:cs="Times New Roman"/>
                <w:lang w:val="en-US"/>
              </w:rPr>
              <w:t>1</w:t>
            </w:r>
            <w:r>
              <w:rPr>
                <w:rFonts w:ascii="Calibri" w:eastAsia="Calibri" w:hAnsi="Calibri" w:cs="Times New Roman"/>
                <w:lang w:val="en-US"/>
              </w:rPr>
              <w:t>, NE</w:t>
            </w:r>
            <w:r w:rsidR="00CC7433">
              <w:rPr>
                <w:rFonts w:ascii="Calibri" w:eastAsia="Calibri" w:hAnsi="Calibri" w:cs="Times New Roman"/>
                <w:lang w:val="en-US"/>
              </w:rPr>
              <w:t>8</w:t>
            </w:r>
          </w:p>
        </w:tc>
        <w:tc>
          <w:tcPr>
            <w:tcW w:w="3827" w:type="dxa"/>
            <w:tcBorders>
              <w:top w:val="single" w:sz="5" w:space="0" w:color="000000"/>
              <w:left w:val="single" w:sz="5" w:space="0" w:color="000000"/>
              <w:bottom w:val="single" w:sz="5" w:space="0" w:color="000000"/>
              <w:right w:val="single" w:sz="5" w:space="0" w:color="000000"/>
            </w:tcBorders>
            <w:vAlign w:val="center"/>
          </w:tcPr>
          <w:p w14:paraId="4F96E29D" w14:textId="7FCDAD57" w:rsidR="00D47586" w:rsidRPr="000B5DF5" w:rsidRDefault="00CC7433" w:rsidP="00D47586">
            <w:pPr>
              <w:spacing w:line="240" w:lineRule="auto"/>
              <w:ind w:left="57"/>
              <w:rPr>
                <w:rFonts w:ascii="Calibri" w:eastAsia="Calibri" w:hAnsi="Calibri" w:cs="Times New Roman"/>
                <w:lang w:val="en-US"/>
              </w:rPr>
            </w:pPr>
            <w:r w:rsidRPr="007A28E3">
              <w:rPr>
                <w:rFonts w:ascii="Calibri" w:eastAsia="Calibri" w:hAnsi="Calibri" w:cs="Times New Roman"/>
              </w:rPr>
              <w:t xml:space="preserve">Biodiversity </w:t>
            </w:r>
            <w:r>
              <w:rPr>
                <w:rFonts w:ascii="Calibri" w:eastAsia="Calibri" w:hAnsi="Calibri" w:cs="Times New Roman"/>
              </w:rPr>
              <w:t>net gain in the NP policy is in general conformity with VALP NE1</w:t>
            </w:r>
            <w:r w:rsidR="007A28E3" w:rsidRPr="007A28E3">
              <w:rPr>
                <w:rFonts w:ascii="Calibri" w:eastAsia="Calibri" w:hAnsi="Calibri" w:cs="Times New Roman"/>
                <w:lang w:val="en-US"/>
              </w:rPr>
              <w:t xml:space="preserve">, </w:t>
            </w:r>
            <w:r>
              <w:rPr>
                <w:rFonts w:ascii="Calibri" w:eastAsia="Calibri" w:hAnsi="Calibri" w:cs="Times New Roman"/>
                <w:lang w:val="en-US"/>
              </w:rPr>
              <w:t>and</w:t>
            </w:r>
            <w:r w:rsidR="00841049">
              <w:rPr>
                <w:rFonts w:ascii="Calibri" w:eastAsia="Calibri" w:hAnsi="Calibri" w:cs="Times New Roman"/>
                <w:lang w:val="en-US"/>
              </w:rPr>
              <w:t xml:space="preserve"> with</w:t>
            </w:r>
            <w:r>
              <w:rPr>
                <w:rFonts w:ascii="Calibri" w:eastAsia="Calibri" w:hAnsi="Calibri" w:cs="Times New Roman"/>
                <w:lang w:val="en-US"/>
              </w:rPr>
              <w:t xml:space="preserve"> NE8</w:t>
            </w:r>
            <w:r w:rsidR="00841049">
              <w:rPr>
                <w:rFonts w:ascii="Calibri" w:eastAsia="Calibri" w:hAnsi="Calibri" w:cs="Times New Roman"/>
                <w:lang w:val="en-US"/>
              </w:rPr>
              <w:t xml:space="preserve"> in respect of </w:t>
            </w:r>
            <w:r w:rsidR="001F3FB1">
              <w:rPr>
                <w:rFonts w:ascii="Calibri" w:eastAsia="Calibri" w:hAnsi="Calibri" w:cs="Times New Roman"/>
                <w:lang w:val="en-US"/>
              </w:rPr>
              <w:t>t</w:t>
            </w:r>
            <w:r w:rsidR="007A28E3" w:rsidRPr="007A28E3">
              <w:rPr>
                <w:rFonts w:ascii="Calibri" w:eastAsia="Calibri" w:hAnsi="Calibri" w:cs="Times New Roman"/>
                <w:lang w:val="en-US"/>
              </w:rPr>
              <w:t xml:space="preserve">rees, </w:t>
            </w:r>
            <w:r w:rsidR="005A03E4" w:rsidRPr="007A28E3">
              <w:rPr>
                <w:rFonts w:ascii="Calibri" w:eastAsia="Calibri" w:hAnsi="Calibri" w:cs="Times New Roman"/>
                <w:lang w:val="en-US"/>
              </w:rPr>
              <w:t>hedgerows,</w:t>
            </w:r>
            <w:r w:rsidR="007A28E3" w:rsidRPr="007A28E3">
              <w:rPr>
                <w:rFonts w:ascii="Calibri" w:eastAsia="Calibri" w:hAnsi="Calibri" w:cs="Times New Roman"/>
                <w:lang w:val="en-US"/>
              </w:rPr>
              <w:t xml:space="preserve"> and woodlands</w:t>
            </w:r>
            <w:r w:rsidR="00841049">
              <w:rPr>
                <w:rFonts w:ascii="Calibri" w:eastAsia="Calibri" w:hAnsi="Calibri" w:cs="Times New Roman"/>
                <w:lang w:val="en-US"/>
              </w:rPr>
              <w:t>.</w:t>
            </w:r>
          </w:p>
        </w:tc>
      </w:tr>
      <w:tr w:rsidR="00D47586" w:rsidRPr="000B5DF5" w14:paraId="1E5564A7"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5F21A798" w14:textId="53921413"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rPr>
              <w:t>SD1</w:t>
            </w:r>
          </w:p>
        </w:tc>
        <w:tc>
          <w:tcPr>
            <w:tcW w:w="2410" w:type="dxa"/>
            <w:tcBorders>
              <w:top w:val="single" w:sz="5" w:space="0" w:color="000000"/>
              <w:left w:val="single" w:sz="5" w:space="0" w:color="000000"/>
              <w:bottom w:val="single" w:sz="5" w:space="0" w:color="000000"/>
              <w:right w:val="single" w:sz="5" w:space="0" w:color="000000"/>
            </w:tcBorders>
            <w:vAlign w:val="center"/>
          </w:tcPr>
          <w:p w14:paraId="29276B61" w14:textId="261910F8"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Development within the Settlement Boundary</w:t>
            </w:r>
          </w:p>
        </w:tc>
        <w:tc>
          <w:tcPr>
            <w:tcW w:w="1559" w:type="dxa"/>
            <w:tcBorders>
              <w:top w:val="single" w:sz="5" w:space="0" w:color="000000"/>
              <w:left w:val="single" w:sz="5" w:space="0" w:color="000000"/>
              <w:bottom w:val="single" w:sz="5" w:space="0" w:color="000000"/>
              <w:right w:val="single" w:sz="5" w:space="0" w:color="000000"/>
            </w:tcBorders>
          </w:tcPr>
          <w:p w14:paraId="684F3710" w14:textId="22D4CD41"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S2, D3, BE2</w:t>
            </w:r>
          </w:p>
        </w:tc>
        <w:tc>
          <w:tcPr>
            <w:tcW w:w="3827" w:type="dxa"/>
            <w:tcBorders>
              <w:top w:val="single" w:sz="5" w:space="0" w:color="000000"/>
              <w:left w:val="single" w:sz="5" w:space="0" w:color="000000"/>
              <w:bottom w:val="single" w:sz="5" w:space="0" w:color="000000"/>
              <w:right w:val="single" w:sz="5" w:space="0" w:color="000000"/>
            </w:tcBorders>
          </w:tcPr>
          <w:p w14:paraId="42003DF3" w14:textId="5B6732F8" w:rsidR="00D47586" w:rsidRPr="000B5DF5" w:rsidRDefault="002C53B8" w:rsidP="00D47586">
            <w:pPr>
              <w:spacing w:line="240" w:lineRule="auto"/>
              <w:ind w:left="57"/>
              <w:rPr>
                <w:rFonts w:ascii="Calibri" w:eastAsia="Calibri" w:hAnsi="Calibri" w:cs="Times New Roman"/>
                <w:lang w:val="en-US"/>
              </w:rPr>
            </w:pPr>
            <w:r>
              <w:rPr>
                <w:rFonts w:ascii="Calibri" w:eastAsia="Calibri" w:hAnsi="Calibri" w:cs="Times New Roman"/>
              </w:rPr>
              <w:t>VALP S2 a</w:t>
            </w:r>
            <w:r w:rsidR="007A28E3" w:rsidRPr="007A28E3">
              <w:rPr>
                <w:rFonts w:ascii="Calibri" w:eastAsia="Calibri" w:hAnsi="Calibri" w:cs="Times New Roman"/>
              </w:rPr>
              <w:t>llocat</w:t>
            </w:r>
            <w:r>
              <w:rPr>
                <w:rFonts w:ascii="Calibri" w:eastAsia="Calibri" w:hAnsi="Calibri" w:cs="Times New Roman"/>
              </w:rPr>
              <w:t>es</w:t>
            </w:r>
            <w:r w:rsidR="007A28E3" w:rsidRPr="007A28E3">
              <w:rPr>
                <w:rFonts w:ascii="Calibri" w:eastAsia="Calibri" w:hAnsi="Calibri" w:cs="Times New Roman"/>
              </w:rPr>
              <w:t xml:space="preserve"> no sites for development due to the unsustainable nature of the </w:t>
            </w:r>
            <w:r w:rsidR="00E048B4">
              <w:rPr>
                <w:rFonts w:ascii="Calibri" w:eastAsia="Calibri" w:hAnsi="Calibri" w:cs="Times New Roman"/>
              </w:rPr>
              <w:t>medium</w:t>
            </w:r>
            <w:r w:rsidR="007A28E3" w:rsidRPr="007A28E3">
              <w:rPr>
                <w:rFonts w:ascii="Calibri" w:eastAsia="Calibri" w:hAnsi="Calibri" w:cs="Times New Roman"/>
              </w:rPr>
              <w:t xml:space="preserve"> </w:t>
            </w:r>
            <w:proofErr w:type="gramStart"/>
            <w:r w:rsidR="007A28E3" w:rsidRPr="007A28E3">
              <w:rPr>
                <w:rFonts w:ascii="Calibri" w:eastAsia="Calibri" w:hAnsi="Calibri" w:cs="Times New Roman"/>
              </w:rPr>
              <w:t>village</w:t>
            </w:r>
            <w:proofErr w:type="gramEnd"/>
            <w:r w:rsidR="007A28E3">
              <w:rPr>
                <w:rFonts w:ascii="Calibri" w:eastAsia="Calibri" w:hAnsi="Calibri" w:cs="Times New Roman"/>
              </w:rPr>
              <w:t xml:space="preserve"> </w:t>
            </w:r>
            <w:r w:rsidR="004B56DC">
              <w:rPr>
                <w:rFonts w:ascii="Calibri" w:eastAsia="Calibri" w:hAnsi="Calibri" w:cs="Times New Roman"/>
              </w:rPr>
              <w:t>which is</w:t>
            </w:r>
            <w:r>
              <w:rPr>
                <w:rFonts w:ascii="Calibri" w:eastAsia="Calibri" w:hAnsi="Calibri" w:cs="Times New Roman"/>
              </w:rPr>
              <w:t xml:space="preserve"> North Marston</w:t>
            </w:r>
            <w:r w:rsidR="007F6DF4">
              <w:rPr>
                <w:rFonts w:ascii="Calibri" w:eastAsia="Calibri" w:hAnsi="Calibri" w:cs="Times New Roman"/>
              </w:rPr>
              <w:t>,</w:t>
            </w:r>
            <w:r>
              <w:rPr>
                <w:rFonts w:ascii="Calibri" w:eastAsia="Calibri" w:hAnsi="Calibri" w:cs="Times New Roman"/>
              </w:rPr>
              <w:t xml:space="preserve"> </w:t>
            </w:r>
            <w:r w:rsidR="004B56DC">
              <w:rPr>
                <w:rFonts w:ascii="Calibri" w:eastAsia="Calibri" w:hAnsi="Calibri" w:cs="Times New Roman"/>
              </w:rPr>
              <w:t>although</w:t>
            </w:r>
            <w:r>
              <w:rPr>
                <w:rFonts w:ascii="Calibri" w:eastAsia="Calibri" w:hAnsi="Calibri" w:cs="Times New Roman"/>
              </w:rPr>
              <w:t xml:space="preserve"> VALP policy </w:t>
            </w:r>
            <w:r w:rsidR="0076544A">
              <w:rPr>
                <w:rFonts w:ascii="Calibri" w:eastAsia="Calibri" w:hAnsi="Calibri" w:cs="Times New Roman"/>
              </w:rPr>
              <w:t>does cover</w:t>
            </w:r>
            <w:r>
              <w:rPr>
                <w:rFonts w:ascii="Calibri" w:eastAsia="Calibri" w:hAnsi="Calibri" w:cs="Times New Roman"/>
              </w:rPr>
              <w:t xml:space="preserve"> h</w:t>
            </w:r>
            <w:r w:rsidR="007A28E3" w:rsidRPr="007A28E3">
              <w:rPr>
                <w:rFonts w:ascii="Calibri" w:eastAsia="Calibri" w:hAnsi="Calibri" w:cs="Times New Roman"/>
              </w:rPr>
              <w:t xml:space="preserve">ousing </w:t>
            </w:r>
            <w:r>
              <w:rPr>
                <w:rFonts w:ascii="Calibri" w:eastAsia="Calibri" w:hAnsi="Calibri" w:cs="Times New Roman"/>
              </w:rPr>
              <w:t>d</w:t>
            </w:r>
            <w:r w:rsidR="007A28E3" w:rsidRPr="007A28E3">
              <w:rPr>
                <w:rFonts w:ascii="Calibri" w:eastAsia="Calibri" w:hAnsi="Calibri" w:cs="Times New Roman"/>
              </w:rPr>
              <w:t xml:space="preserve">evelopment at </w:t>
            </w:r>
            <w:r>
              <w:rPr>
                <w:rFonts w:ascii="Calibri" w:eastAsia="Calibri" w:hAnsi="Calibri" w:cs="Times New Roman"/>
              </w:rPr>
              <w:t>medium</w:t>
            </w:r>
            <w:r w:rsidR="007A28E3" w:rsidRPr="007A28E3">
              <w:rPr>
                <w:rFonts w:ascii="Calibri" w:eastAsia="Calibri" w:hAnsi="Calibri" w:cs="Times New Roman"/>
              </w:rPr>
              <w:t xml:space="preserve"> villages</w:t>
            </w:r>
            <w:r w:rsidR="007A28E3">
              <w:rPr>
                <w:rFonts w:ascii="Calibri" w:eastAsia="Calibri" w:hAnsi="Calibri" w:cs="Times New Roman"/>
              </w:rPr>
              <w:t>,</w:t>
            </w:r>
            <w:r>
              <w:rPr>
                <w:rFonts w:ascii="Calibri" w:eastAsia="Calibri" w:hAnsi="Calibri" w:cs="Times New Roman"/>
              </w:rPr>
              <w:t xml:space="preserve"> </w:t>
            </w:r>
            <w:r w:rsidR="0076544A">
              <w:rPr>
                <w:rFonts w:ascii="Calibri" w:eastAsia="Calibri" w:hAnsi="Calibri" w:cs="Times New Roman"/>
              </w:rPr>
              <w:t xml:space="preserve">by </w:t>
            </w:r>
            <w:r>
              <w:rPr>
                <w:rFonts w:ascii="Calibri" w:eastAsia="Calibri" w:hAnsi="Calibri" w:cs="Times New Roman"/>
              </w:rPr>
              <w:t xml:space="preserve">allowing infill and consolidation of settlement patterns. The designation of a settlement boundary in the NP is entirely consistent with the </w:t>
            </w:r>
            <w:r>
              <w:rPr>
                <w:rFonts w:ascii="Calibri" w:eastAsia="Calibri" w:hAnsi="Calibri" w:cs="Times New Roman"/>
              </w:rPr>
              <w:lastRenderedPageBreak/>
              <w:t>VALP approach</w:t>
            </w:r>
            <w:r w:rsidR="00817E1C">
              <w:rPr>
                <w:rFonts w:ascii="Calibri" w:eastAsia="Calibri" w:hAnsi="Calibri" w:cs="Times New Roman"/>
              </w:rPr>
              <w:t>, particularly bearing in mind the constraints at North Marston in terms of its historic character</w:t>
            </w:r>
            <w:r w:rsidR="0076544A">
              <w:rPr>
                <w:rFonts w:ascii="Calibri" w:eastAsia="Calibri" w:hAnsi="Calibri" w:cs="Times New Roman"/>
              </w:rPr>
              <w:t xml:space="preserve"> and landscape</w:t>
            </w:r>
            <w:r w:rsidR="00817E1C">
              <w:rPr>
                <w:rFonts w:ascii="Calibri" w:eastAsia="Calibri" w:hAnsi="Calibri" w:cs="Times New Roman"/>
              </w:rPr>
              <w:t xml:space="preserve">. </w:t>
            </w:r>
            <w:r w:rsidR="007A28E3" w:rsidRPr="007A28E3">
              <w:rPr>
                <w:rFonts w:ascii="Calibri" w:eastAsia="Calibri" w:hAnsi="Calibri" w:cs="Times New Roman"/>
              </w:rPr>
              <w:t>Design of new development</w:t>
            </w:r>
            <w:r w:rsidR="009B48FF">
              <w:rPr>
                <w:rFonts w:ascii="Calibri" w:eastAsia="Calibri" w:hAnsi="Calibri" w:cs="Times New Roman"/>
              </w:rPr>
              <w:t xml:space="preserve"> is a key issue and N</w:t>
            </w:r>
            <w:r w:rsidR="00CC7433">
              <w:rPr>
                <w:rFonts w:ascii="Calibri" w:eastAsia="Calibri" w:hAnsi="Calibri" w:cs="Times New Roman"/>
              </w:rPr>
              <w:t>P</w:t>
            </w:r>
            <w:r w:rsidR="009B48FF">
              <w:rPr>
                <w:rFonts w:ascii="Calibri" w:eastAsia="Calibri" w:hAnsi="Calibri" w:cs="Times New Roman"/>
              </w:rPr>
              <w:t xml:space="preserve"> policy is consistent with </w:t>
            </w:r>
            <w:r w:rsidR="00CC7433">
              <w:rPr>
                <w:rFonts w:ascii="Calibri" w:eastAsia="Calibri" w:hAnsi="Calibri" w:cs="Times New Roman"/>
              </w:rPr>
              <w:t>BE2</w:t>
            </w:r>
            <w:r w:rsidR="00841049">
              <w:rPr>
                <w:rFonts w:ascii="Calibri" w:eastAsia="Calibri" w:hAnsi="Calibri" w:cs="Times New Roman"/>
              </w:rPr>
              <w:t>.</w:t>
            </w:r>
          </w:p>
        </w:tc>
      </w:tr>
      <w:tr w:rsidR="00D47586" w:rsidRPr="000B5DF5" w14:paraId="01D4795B" w14:textId="77777777" w:rsidTr="001B3811">
        <w:tc>
          <w:tcPr>
            <w:tcW w:w="992" w:type="dxa"/>
            <w:tcBorders>
              <w:top w:val="single" w:sz="5" w:space="0" w:color="000000"/>
              <w:left w:val="single" w:sz="5" w:space="0" w:color="000000"/>
              <w:bottom w:val="single" w:sz="5" w:space="0" w:color="000000"/>
              <w:right w:val="single" w:sz="5" w:space="0" w:color="000000"/>
            </w:tcBorders>
            <w:vAlign w:val="center"/>
          </w:tcPr>
          <w:p w14:paraId="4D03182F" w14:textId="2AACBB6F"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lastRenderedPageBreak/>
              <w:t>SD2</w:t>
            </w:r>
          </w:p>
        </w:tc>
        <w:tc>
          <w:tcPr>
            <w:tcW w:w="2410" w:type="dxa"/>
            <w:tcBorders>
              <w:top w:val="single" w:sz="5" w:space="0" w:color="000000"/>
              <w:left w:val="single" w:sz="5" w:space="0" w:color="000000"/>
              <w:bottom w:val="single" w:sz="5" w:space="0" w:color="000000"/>
              <w:right w:val="single" w:sz="5" w:space="0" w:color="000000"/>
            </w:tcBorders>
            <w:vAlign w:val="center"/>
          </w:tcPr>
          <w:p w14:paraId="0AC3A1CA" w14:textId="3F9F53C9"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 xml:space="preserve">New </w:t>
            </w:r>
            <w:r w:rsidRPr="00B16520">
              <w:rPr>
                <w:rFonts w:ascii="Calibri" w:hAnsi="Calibri" w:cs="Calibri"/>
              </w:rPr>
              <w:t>Housing</w:t>
            </w:r>
            <w:r>
              <w:rPr>
                <w:rFonts w:ascii="Calibri" w:hAnsi="Calibri" w:cs="Calibri"/>
              </w:rPr>
              <w:t xml:space="preserve"> Development</w:t>
            </w:r>
          </w:p>
        </w:tc>
        <w:tc>
          <w:tcPr>
            <w:tcW w:w="1559" w:type="dxa"/>
            <w:tcBorders>
              <w:top w:val="single" w:sz="5" w:space="0" w:color="000000"/>
              <w:left w:val="single" w:sz="5" w:space="0" w:color="000000"/>
              <w:bottom w:val="single" w:sz="5" w:space="0" w:color="000000"/>
              <w:right w:val="single" w:sz="5" w:space="0" w:color="000000"/>
            </w:tcBorders>
            <w:vAlign w:val="center"/>
          </w:tcPr>
          <w:p w14:paraId="0E226647" w14:textId="2132A685"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H6A</w:t>
            </w:r>
          </w:p>
        </w:tc>
        <w:tc>
          <w:tcPr>
            <w:tcW w:w="3827" w:type="dxa"/>
            <w:tcBorders>
              <w:top w:val="single" w:sz="5" w:space="0" w:color="000000"/>
              <w:left w:val="single" w:sz="5" w:space="0" w:color="000000"/>
              <w:bottom w:val="single" w:sz="5" w:space="0" w:color="000000"/>
              <w:right w:val="single" w:sz="5" w:space="0" w:color="000000"/>
            </w:tcBorders>
            <w:vAlign w:val="center"/>
          </w:tcPr>
          <w:p w14:paraId="58BA657E" w14:textId="13CE40BA" w:rsidR="00D47586" w:rsidRPr="000B5DF5" w:rsidRDefault="00817E1C" w:rsidP="00D47586">
            <w:pPr>
              <w:spacing w:line="240" w:lineRule="auto"/>
              <w:ind w:left="57"/>
              <w:rPr>
                <w:rFonts w:ascii="Calibri" w:eastAsia="Calibri" w:hAnsi="Calibri" w:cs="Times New Roman"/>
                <w:lang w:val="en-US"/>
              </w:rPr>
            </w:pPr>
            <w:r>
              <w:rPr>
                <w:rFonts w:ascii="Calibri" w:eastAsia="Calibri" w:hAnsi="Calibri" w:cs="Times New Roman"/>
                <w:lang w:val="en-US"/>
              </w:rPr>
              <w:t>VALP policy H6A requires a mix of homes</w:t>
            </w:r>
            <w:r w:rsidR="00841049">
              <w:rPr>
                <w:rFonts w:ascii="Calibri" w:eastAsia="Calibri" w:hAnsi="Calibri" w:cs="Times New Roman"/>
                <w:lang w:val="en-US"/>
              </w:rPr>
              <w:t>;</w:t>
            </w:r>
            <w:r>
              <w:rPr>
                <w:rFonts w:ascii="Calibri" w:eastAsia="Calibri" w:hAnsi="Calibri" w:cs="Times New Roman"/>
                <w:lang w:val="en-US"/>
              </w:rPr>
              <w:t xml:space="preserve"> the NP policy gives a more detailed interpretation of the VALP policy.</w:t>
            </w:r>
          </w:p>
        </w:tc>
      </w:tr>
      <w:tr w:rsidR="00D47586" w:rsidRPr="000B5DF5" w14:paraId="10DA18C1"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4F403EB9" w14:textId="5E5E2447"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rPr>
              <w:t>SD3</w:t>
            </w:r>
          </w:p>
        </w:tc>
        <w:tc>
          <w:tcPr>
            <w:tcW w:w="2410" w:type="dxa"/>
            <w:tcBorders>
              <w:top w:val="single" w:sz="5" w:space="0" w:color="000000"/>
              <w:left w:val="single" w:sz="5" w:space="0" w:color="000000"/>
              <w:bottom w:val="single" w:sz="5" w:space="0" w:color="000000"/>
              <w:right w:val="single" w:sz="5" w:space="0" w:color="000000"/>
            </w:tcBorders>
            <w:vAlign w:val="center"/>
          </w:tcPr>
          <w:p w14:paraId="6EB30E8E" w14:textId="5CA2A4F6"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High Quality Design</w:t>
            </w:r>
          </w:p>
        </w:tc>
        <w:tc>
          <w:tcPr>
            <w:tcW w:w="1559" w:type="dxa"/>
            <w:tcBorders>
              <w:top w:val="single" w:sz="5" w:space="0" w:color="000000"/>
              <w:left w:val="single" w:sz="5" w:space="0" w:color="000000"/>
              <w:bottom w:val="single" w:sz="5" w:space="0" w:color="000000"/>
              <w:right w:val="single" w:sz="5" w:space="0" w:color="000000"/>
            </w:tcBorders>
          </w:tcPr>
          <w:p w14:paraId="66425C23" w14:textId="4F7C6A1B"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BE2</w:t>
            </w:r>
          </w:p>
        </w:tc>
        <w:tc>
          <w:tcPr>
            <w:tcW w:w="3827" w:type="dxa"/>
            <w:tcBorders>
              <w:top w:val="single" w:sz="5" w:space="0" w:color="000000"/>
              <w:left w:val="single" w:sz="5" w:space="0" w:color="000000"/>
              <w:bottom w:val="single" w:sz="5" w:space="0" w:color="000000"/>
              <w:right w:val="single" w:sz="5" w:space="0" w:color="000000"/>
            </w:tcBorders>
          </w:tcPr>
          <w:p w14:paraId="1AD5A2FA" w14:textId="51B5F459" w:rsidR="00D47586" w:rsidRPr="000B5DF5" w:rsidRDefault="00CC7433" w:rsidP="00D47586">
            <w:pPr>
              <w:spacing w:line="240" w:lineRule="auto"/>
              <w:ind w:left="57"/>
              <w:rPr>
                <w:rFonts w:ascii="Calibri" w:eastAsia="Calibri" w:hAnsi="Calibri" w:cs="Times New Roman"/>
                <w:lang w:val="en-US"/>
              </w:rPr>
            </w:pPr>
            <w:r w:rsidRPr="00CC7433">
              <w:rPr>
                <w:rFonts w:ascii="Calibri" w:eastAsia="Calibri" w:hAnsi="Calibri" w:cs="Times New Roman"/>
              </w:rPr>
              <w:t>Design of new development is a key issue and NP policy is consistent with BE2</w:t>
            </w:r>
            <w:r w:rsidR="00841049">
              <w:rPr>
                <w:rFonts w:ascii="Calibri" w:eastAsia="Calibri" w:hAnsi="Calibri" w:cs="Times New Roman"/>
              </w:rPr>
              <w:t>.</w:t>
            </w:r>
            <w:r>
              <w:rPr>
                <w:rFonts w:ascii="Calibri" w:eastAsia="Calibri" w:hAnsi="Calibri" w:cs="Times New Roman"/>
              </w:rPr>
              <w:t xml:space="preserve"> </w:t>
            </w:r>
            <w:r w:rsidR="00841049">
              <w:rPr>
                <w:rFonts w:ascii="Calibri" w:eastAsia="Calibri" w:hAnsi="Calibri" w:cs="Times New Roman"/>
              </w:rPr>
              <w:t xml:space="preserve"> It</w:t>
            </w:r>
            <w:r>
              <w:rPr>
                <w:rFonts w:ascii="Calibri" w:eastAsia="Calibri" w:hAnsi="Calibri" w:cs="Times New Roman"/>
              </w:rPr>
              <w:t xml:space="preserve"> also requires development to adhere to the NM Design </w:t>
            </w:r>
            <w:r w:rsidR="00841049">
              <w:rPr>
                <w:rFonts w:ascii="Calibri" w:eastAsia="Calibri" w:hAnsi="Calibri" w:cs="Times New Roman"/>
              </w:rPr>
              <w:t>Code</w:t>
            </w:r>
            <w:r>
              <w:rPr>
                <w:rFonts w:ascii="Calibri" w:eastAsia="Calibri" w:hAnsi="Calibri" w:cs="Times New Roman"/>
              </w:rPr>
              <w:t>.</w:t>
            </w:r>
          </w:p>
        </w:tc>
      </w:tr>
      <w:tr w:rsidR="00D47586" w:rsidRPr="000B5DF5" w14:paraId="2C9B1DB7"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1568C2E3" w14:textId="669F6428"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t>SD4</w:t>
            </w:r>
          </w:p>
        </w:tc>
        <w:tc>
          <w:tcPr>
            <w:tcW w:w="2410" w:type="dxa"/>
            <w:tcBorders>
              <w:top w:val="single" w:sz="5" w:space="0" w:color="000000"/>
              <w:left w:val="single" w:sz="5" w:space="0" w:color="000000"/>
              <w:bottom w:val="single" w:sz="5" w:space="0" w:color="000000"/>
              <w:right w:val="single" w:sz="5" w:space="0" w:color="000000"/>
            </w:tcBorders>
            <w:vAlign w:val="center"/>
          </w:tcPr>
          <w:p w14:paraId="6F093217" w14:textId="0BD236DD" w:rsidR="00D47586" w:rsidRPr="000B5DF5" w:rsidRDefault="00D47586" w:rsidP="00D47586">
            <w:pPr>
              <w:spacing w:line="240" w:lineRule="auto"/>
              <w:ind w:left="57"/>
              <w:rPr>
                <w:rFonts w:ascii="Calibri" w:eastAsia="Calibri" w:hAnsi="Calibri" w:cs="Times New Roman"/>
                <w:lang w:val="en-US"/>
              </w:rPr>
            </w:pPr>
            <w:r>
              <w:rPr>
                <w:rFonts w:ascii="Calibri" w:hAnsi="Calibri" w:cs="Calibri"/>
                <w:lang w:val="en-US"/>
              </w:rPr>
              <w:t>Provision of energy efficient buildings</w:t>
            </w:r>
          </w:p>
        </w:tc>
        <w:tc>
          <w:tcPr>
            <w:tcW w:w="1559" w:type="dxa"/>
            <w:tcBorders>
              <w:top w:val="single" w:sz="5" w:space="0" w:color="000000"/>
              <w:left w:val="single" w:sz="5" w:space="0" w:color="000000"/>
              <w:bottom w:val="single" w:sz="5" w:space="0" w:color="000000"/>
              <w:right w:val="single" w:sz="5" w:space="0" w:color="000000"/>
            </w:tcBorders>
          </w:tcPr>
          <w:p w14:paraId="4ED37BF7" w14:textId="4B9CB873"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S1</w:t>
            </w:r>
          </w:p>
        </w:tc>
        <w:tc>
          <w:tcPr>
            <w:tcW w:w="3827" w:type="dxa"/>
            <w:tcBorders>
              <w:top w:val="single" w:sz="5" w:space="0" w:color="000000"/>
              <w:left w:val="single" w:sz="5" w:space="0" w:color="000000"/>
              <w:bottom w:val="single" w:sz="5" w:space="0" w:color="000000"/>
              <w:right w:val="single" w:sz="5" w:space="0" w:color="000000"/>
            </w:tcBorders>
          </w:tcPr>
          <w:p w14:paraId="224783E1" w14:textId="22E205E9" w:rsidR="00D47586" w:rsidRPr="000B5DF5" w:rsidRDefault="001F3FB1" w:rsidP="00D47586">
            <w:pPr>
              <w:spacing w:line="240" w:lineRule="auto"/>
              <w:ind w:left="57"/>
              <w:rPr>
                <w:rFonts w:ascii="Calibri" w:eastAsia="Calibri" w:hAnsi="Calibri" w:cs="Times New Roman"/>
                <w:lang w:val="en-US"/>
              </w:rPr>
            </w:pPr>
            <w:r>
              <w:rPr>
                <w:rFonts w:ascii="Calibri" w:eastAsia="Calibri" w:hAnsi="Calibri" w:cs="Times New Roman"/>
                <w:lang w:val="en-US"/>
              </w:rPr>
              <w:t xml:space="preserve">NP policy goes further than </w:t>
            </w:r>
            <w:r w:rsidR="00C52BD8">
              <w:rPr>
                <w:rFonts w:ascii="Calibri" w:eastAsia="Calibri" w:hAnsi="Calibri" w:cs="Times New Roman"/>
                <w:lang w:val="en-US"/>
              </w:rPr>
              <w:t xml:space="preserve">VALP </w:t>
            </w:r>
            <w:r>
              <w:rPr>
                <w:rFonts w:ascii="Calibri" w:eastAsia="Calibri" w:hAnsi="Calibri" w:cs="Times New Roman"/>
                <w:lang w:val="en-US"/>
              </w:rPr>
              <w:t xml:space="preserve">S1, seeking to ensure that new buildings </w:t>
            </w:r>
            <w:r w:rsidR="00C52BD8">
              <w:rPr>
                <w:rFonts w:ascii="Calibri" w:eastAsia="Calibri" w:hAnsi="Calibri" w:cs="Times New Roman"/>
                <w:lang w:val="en-US"/>
              </w:rPr>
              <w:t>are energy efficient.</w:t>
            </w:r>
          </w:p>
        </w:tc>
      </w:tr>
      <w:tr w:rsidR="00D47586" w:rsidRPr="000B5DF5" w14:paraId="417950BD"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55CFBA30" w14:textId="1A8F7815"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t>SD5</w:t>
            </w:r>
          </w:p>
        </w:tc>
        <w:tc>
          <w:tcPr>
            <w:tcW w:w="2410" w:type="dxa"/>
            <w:tcBorders>
              <w:top w:val="single" w:sz="5" w:space="0" w:color="000000"/>
              <w:left w:val="single" w:sz="5" w:space="0" w:color="000000"/>
              <w:bottom w:val="single" w:sz="5" w:space="0" w:color="000000"/>
              <w:right w:val="single" w:sz="5" w:space="0" w:color="000000"/>
            </w:tcBorders>
            <w:vAlign w:val="center"/>
          </w:tcPr>
          <w:p w14:paraId="1D26B2EF" w14:textId="0CFE6F29" w:rsidR="00D47586" w:rsidRPr="000B5DF5" w:rsidRDefault="00D47586" w:rsidP="00D47586">
            <w:pPr>
              <w:spacing w:line="240" w:lineRule="auto"/>
              <w:ind w:left="57"/>
              <w:rPr>
                <w:rFonts w:ascii="Calibri" w:eastAsia="Calibri" w:hAnsi="Calibri" w:cs="Times New Roman"/>
                <w:lang w:val="en-US"/>
              </w:rPr>
            </w:pPr>
            <w:r>
              <w:rPr>
                <w:rFonts w:ascii="Calibri" w:hAnsi="Calibri" w:cs="Calibri"/>
                <w:lang w:val="en-US"/>
              </w:rPr>
              <w:t>Water management</w:t>
            </w:r>
          </w:p>
        </w:tc>
        <w:tc>
          <w:tcPr>
            <w:tcW w:w="1559" w:type="dxa"/>
            <w:tcBorders>
              <w:top w:val="single" w:sz="5" w:space="0" w:color="000000"/>
              <w:left w:val="single" w:sz="5" w:space="0" w:color="000000"/>
              <w:bottom w:val="single" w:sz="5" w:space="0" w:color="000000"/>
              <w:right w:val="single" w:sz="5" w:space="0" w:color="000000"/>
            </w:tcBorders>
          </w:tcPr>
          <w:p w14:paraId="70AB3916" w14:textId="12362763"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I4</w:t>
            </w:r>
            <w:r w:rsidR="001F3FB1">
              <w:rPr>
                <w:rFonts w:ascii="Calibri" w:eastAsia="Calibri" w:hAnsi="Calibri" w:cs="Times New Roman"/>
                <w:lang w:val="en-US"/>
              </w:rPr>
              <w:t>, I5</w:t>
            </w:r>
          </w:p>
        </w:tc>
        <w:tc>
          <w:tcPr>
            <w:tcW w:w="3827" w:type="dxa"/>
            <w:tcBorders>
              <w:top w:val="single" w:sz="5" w:space="0" w:color="000000"/>
              <w:left w:val="single" w:sz="5" w:space="0" w:color="000000"/>
              <w:bottom w:val="single" w:sz="5" w:space="0" w:color="000000"/>
              <w:right w:val="single" w:sz="5" w:space="0" w:color="000000"/>
            </w:tcBorders>
          </w:tcPr>
          <w:p w14:paraId="73B9FF05" w14:textId="09523EAF" w:rsidR="00D47586" w:rsidRPr="000B5DF5" w:rsidRDefault="001F3FB1" w:rsidP="00D47586">
            <w:pPr>
              <w:spacing w:line="240" w:lineRule="auto"/>
              <w:ind w:left="57"/>
              <w:rPr>
                <w:rFonts w:ascii="Calibri" w:eastAsia="Calibri" w:hAnsi="Calibri" w:cs="Times New Roman"/>
                <w:lang w:val="en-US"/>
              </w:rPr>
            </w:pPr>
            <w:r>
              <w:rPr>
                <w:rFonts w:ascii="Calibri" w:eastAsia="Calibri" w:hAnsi="Calibri" w:cs="Times New Roman"/>
                <w:lang w:val="en-US"/>
              </w:rPr>
              <w:t>The management of water is an important issue for the Parish and NP policy reflects VALP I4 and I5</w:t>
            </w:r>
          </w:p>
        </w:tc>
      </w:tr>
      <w:tr w:rsidR="00D47586" w:rsidRPr="000B5DF5" w14:paraId="37035ED5"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661B281E" w14:textId="17FB2DD8"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rPr>
              <w:t>C1</w:t>
            </w:r>
          </w:p>
        </w:tc>
        <w:tc>
          <w:tcPr>
            <w:tcW w:w="2410" w:type="dxa"/>
            <w:tcBorders>
              <w:top w:val="single" w:sz="5" w:space="0" w:color="000000"/>
              <w:left w:val="single" w:sz="5" w:space="0" w:color="000000"/>
              <w:bottom w:val="single" w:sz="5" w:space="0" w:color="000000"/>
              <w:right w:val="single" w:sz="5" w:space="0" w:color="000000"/>
            </w:tcBorders>
            <w:vAlign w:val="center"/>
          </w:tcPr>
          <w:p w14:paraId="3ADEEF59" w14:textId="1A1A88EB"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Community facilities</w:t>
            </w:r>
          </w:p>
        </w:tc>
        <w:tc>
          <w:tcPr>
            <w:tcW w:w="1559" w:type="dxa"/>
            <w:tcBorders>
              <w:top w:val="single" w:sz="5" w:space="0" w:color="000000"/>
              <w:left w:val="single" w:sz="5" w:space="0" w:color="000000"/>
              <w:bottom w:val="single" w:sz="5" w:space="0" w:color="000000"/>
              <w:right w:val="single" w:sz="5" w:space="0" w:color="000000"/>
            </w:tcBorders>
          </w:tcPr>
          <w:p w14:paraId="15910B1E" w14:textId="5E89983F" w:rsidR="00D47586" w:rsidRPr="000B5DF5" w:rsidRDefault="00E048B4"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 xml:space="preserve">D7, </w:t>
            </w:r>
            <w:r w:rsidR="00FD353F">
              <w:rPr>
                <w:rFonts w:ascii="Calibri" w:eastAsia="Calibri" w:hAnsi="Calibri" w:cs="Times New Roman"/>
                <w:lang w:val="en-US"/>
              </w:rPr>
              <w:t>I3</w:t>
            </w:r>
          </w:p>
        </w:tc>
        <w:tc>
          <w:tcPr>
            <w:tcW w:w="3827" w:type="dxa"/>
            <w:tcBorders>
              <w:top w:val="single" w:sz="5" w:space="0" w:color="000000"/>
              <w:left w:val="single" w:sz="5" w:space="0" w:color="000000"/>
              <w:bottom w:val="single" w:sz="5" w:space="0" w:color="000000"/>
              <w:right w:val="single" w:sz="5" w:space="0" w:color="000000"/>
            </w:tcBorders>
          </w:tcPr>
          <w:p w14:paraId="30BDEB0E" w14:textId="1540067B" w:rsidR="007A28E3" w:rsidRPr="007A28E3" w:rsidRDefault="002C53B8" w:rsidP="007A28E3">
            <w:pPr>
              <w:spacing w:line="240" w:lineRule="auto"/>
              <w:rPr>
                <w:rFonts w:ascii="Calibri" w:eastAsia="Calibri" w:hAnsi="Calibri" w:cs="Times New Roman"/>
                <w:lang w:val="en-US"/>
              </w:rPr>
            </w:pPr>
            <w:r>
              <w:rPr>
                <w:rFonts w:ascii="Calibri" w:eastAsia="Calibri" w:hAnsi="Calibri" w:cs="Times New Roman"/>
              </w:rPr>
              <w:t xml:space="preserve">The NP Policy </w:t>
            </w:r>
            <w:r w:rsidR="00527ED0">
              <w:rPr>
                <w:rFonts w:ascii="Calibri" w:eastAsia="Calibri" w:hAnsi="Calibri" w:cs="Times New Roman"/>
              </w:rPr>
              <w:t>strives</w:t>
            </w:r>
            <w:r>
              <w:rPr>
                <w:rFonts w:ascii="Calibri" w:eastAsia="Calibri" w:hAnsi="Calibri" w:cs="Times New Roman"/>
              </w:rPr>
              <w:t xml:space="preserve"> to retain community facilities in line with VALP </w:t>
            </w:r>
            <w:r w:rsidR="00E048B4">
              <w:rPr>
                <w:rFonts w:ascii="Calibri" w:eastAsia="Calibri" w:hAnsi="Calibri" w:cs="Times New Roman"/>
              </w:rPr>
              <w:t>D7</w:t>
            </w:r>
            <w:r>
              <w:rPr>
                <w:rFonts w:ascii="Calibri" w:eastAsia="Calibri" w:hAnsi="Calibri" w:cs="Times New Roman"/>
              </w:rPr>
              <w:t xml:space="preserve"> </w:t>
            </w:r>
            <w:r w:rsidR="001F3FB1">
              <w:rPr>
                <w:rFonts w:ascii="Calibri" w:eastAsia="Calibri" w:hAnsi="Calibri" w:cs="Times New Roman"/>
              </w:rPr>
              <w:t>and I3</w:t>
            </w:r>
            <w:r w:rsidR="00527ED0">
              <w:rPr>
                <w:rFonts w:ascii="Calibri" w:eastAsia="Calibri" w:hAnsi="Calibri" w:cs="Times New Roman"/>
              </w:rPr>
              <w:t>.  These</w:t>
            </w:r>
            <w:r w:rsidR="001F3FB1">
              <w:rPr>
                <w:rFonts w:ascii="Calibri" w:eastAsia="Calibri" w:hAnsi="Calibri" w:cs="Times New Roman"/>
              </w:rPr>
              <w:t xml:space="preserve"> </w:t>
            </w:r>
            <w:r w:rsidR="00E048B4">
              <w:rPr>
                <w:rFonts w:ascii="Calibri" w:eastAsia="Calibri" w:hAnsi="Calibri" w:cs="Times New Roman"/>
              </w:rPr>
              <w:t>seek to prevent the loss of essential facilities</w:t>
            </w:r>
            <w:r w:rsidR="001F3FB1">
              <w:rPr>
                <w:rFonts w:ascii="Calibri" w:eastAsia="Calibri" w:hAnsi="Calibri" w:cs="Times New Roman"/>
              </w:rPr>
              <w:t>, community buildings</w:t>
            </w:r>
            <w:r w:rsidR="00E048B4">
              <w:rPr>
                <w:rFonts w:ascii="Calibri" w:eastAsia="Calibri" w:hAnsi="Calibri" w:cs="Times New Roman"/>
              </w:rPr>
              <w:t xml:space="preserve"> and businesses</w:t>
            </w:r>
            <w:r w:rsidR="00527ED0">
              <w:rPr>
                <w:rFonts w:ascii="Calibri" w:eastAsia="Calibri" w:hAnsi="Calibri" w:cs="Times New Roman"/>
              </w:rPr>
              <w:t>,</w:t>
            </w:r>
            <w:r w:rsidR="00E048B4">
              <w:rPr>
                <w:rFonts w:ascii="Calibri" w:eastAsia="Calibri" w:hAnsi="Calibri" w:cs="Times New Roman"/>
              </w:rPr>
              <w:t xml:space="preserve"> </w:t>
            </w:r>
            <w:r w:rsidR="00527ED0">
              <w:rPr>
                <w:rFonts w:ascii="Calibri" w:eastAsia="Calibri" w:hAnsi="Calibri" w:cs="Times New Roman"/>
              </w:rPr>
              <w:t>while encouraging</w:t>
            </w:r>
            <w:r w:rsidR="00E048B4">
              <w:rPr>
                <w:rFonts w:ascii="Calibri" w:eastAsia="Calibri" w:hAnsi="Calibri" w:cs="Times New Roman"/>
              </w:rPr>
              <w:t xml:space="preserve"> small scale new facilities</w:t>
            </w:r>
            <w:r>
              <w:rPr>
                <w:rFonts w:ascii="Calibri" w:eastAsia="Calibri" w:hAnsi="Calibri" w:cs="Times New Roman"/>
              </w:rPr>
              <w:t xml:space="preserve">. </w:t>
            </w:r>
          </w:p>
          <w:p w14:paraId="786432F2" w14:textId="082FE702" w:rsidR="00D47586" w:rsidRPr="000B5DF5" w:rsidRDefault="00D47586" w:rsidP="00D47586">
            <w:pPr>
              <w:spacing w:line="240" w:lineRule="auto"/>
              <w:ind w:left="57"/>
              <w:rPr>
                <w:rFonts w:ascii="Calibri" w:eastAsia="Calibri" w:hAnsi="Calibri" w:cs="Times New Roman"/>
                <w:lang w:val="en-US"/>
              </w:rPr>
            </w:pPr>
          </w:p>
        </w:tc>
      </w:tr>
      <w:tr w:rsidR="00D47586" w:rsidRPr="000B5DF5" w14:paraId="1BF1551B"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1759E108" w14:textId="070363DC"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rPr>
              <w:t>C2</w:t>
            </w:r>
          </w:p>
        </w:tc>
        <w:tc>
          <w:tcPr>
            <w:tcW w:w="2410" w:type="dxa"/>
            <w:tcBorders>
              <w:top w:val="single" w:sz="5" w:space="0" w:color="000000"/>
              <w:left w:val="single" w:sz="5" w:space="0" w:color="000000"/>
              <w:bottom w:val="single" w:sz="5" w:space="0" w:color="000000"/>
              <w:right w:val="single" w:sz="5" w:space="0" w:color="000000"/>
            </w:tcBorders>
            <w:vAlign w:val="center"/>
          </w:tcPr>
          <w:p w14:paraId="6E1AA69A" w14:textId="281AA326" w:rsidR="00D47586" w:rsidRPr="000B5DF5" w:rsidRDefault="00D47586" w:rsidP="00D47586">
            <w:pPr>
              <w:spacing w:line="240" w:lineRule="auto"/>
              <w:ind w:left="57"/>
              <w:rPr>
                <w:rFonts w:ascii="Calibri" w:eastAsia="Calibri" w:hAnsi="Calibri" w:cs="Times New Roman"/>
                <w:lang w:val="en-US"/>
              </w:rPr>
            </w:pPr>
            <w:r w:rsidRPr="00B16520">
              <w:rPr>
                <w:rFonts w:ascii="Calibri" w:hAnsi="Calibri" w:cs="Calibri"/>
              </w:rPr>
              <w:t>Local green spaces</w:t>
            </w:r>
          </w:p>
        </w:tc>
        <w:tc>
          <w:tcPr>
            <w:tcW w:w="1559" w:type="dxa"/>
            <w:tcBorders>
              <w:top w:val="single" w:sz="5" w:space="0" w:color="000000"/>
              <w:left w:val="single" w:sz="5" w:space="0" w:color="000000"/>
              <w:bottom w:val="single" w:sz="5" w:space="0" w:color="000000"/>
              <w:right w:val="single" w:sz="5" w:space="0" w:color="000000"/>
            </w:tcBorders>
          </w:tcPr>
          <w:p w14:paraId="0F7652B7" w14:textId="0F2A02B0"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NE</w:t>
            </w:r>
            <w:r w:rsidRPr="00CC7433">
              <w:rPr>
                <w:rFonts w:ascii="Calibri" w:eastAsia="Calibri" w:hAnsi="Calibri" w:cs="Times New Roman"/>
                <w:lang w:val="en-US"/>
              </w:rPr>
              <w:t>6</w:t>
            </w:r>
          </w:p>
        </w:tc>
        <w:tc>
          <w:tcPr>
            <w:tcW w:w="3827" w:type="dxa"/>
            <w:tcBorders>
              <w:top w:val="single" w:sz="5" w:space="0" w:color="000000"/>
              <w:left w:val="single" w:sz="5" w:space="0" w:color="000000"/>
              <w:bottom w:val="single" w:sz="5" w:space="0" w:color="000000"/>
              <w:right w:val="single" w:sz="5" w:space="0" w:color="000000"/>
            </w:tcBorders>
          </w:tcPr>
          <w:p w14:paraId="494FF831" w14:textId="17406778" w:rsidR="00D47586" w:rsidRPr="000B5DF5" w:rsidRDefault="00CC7433" w:rsidP="00D47586">
            <w:pPr>
              <w:spacing w:line="240" w:lineRule="auto"/>
              <w:ind w:left="57"/>
              <w:rPr>
                <w:rFonts w:ascii="Calibri" w:eastAsia="Calibri" w:hAnsi="Calibri" w:cs="Times New Roman"/>
                <w:lang w:val="en-US"/>
              </w:rPr>
            </w:pPr>
            <w:r>
              <w:rPr>
                <w:rFonts w:ascii="Calibri" w:eastAsia="Calibri" w:hAnsi="Calibri" w:cs="Times New Roman"/>
              </w:rPr>
              <w:t xml:space="preserve">The NP identifies LGS consistent with NPPF policy and </w:t>
            </w:r>
            <w:r w:rsidR="00527ED0">
              <w:rPr>
                <w:rFonts w:ascii="Calibri" w:eastAsia="Calibri" w:hAnsi="Calibri" w:cs="Times New Roman"/>
              </w:rPr>
              <w:t xml:space="preserve">Policy </w:t>
            </w:r>
            <w:r>
              <w:rPr>
                <w:rFonts w:ascii="Calibri" w:eastAsia="Calibri" w:hAnsi="Calibri" w:cs="Times New Roman"/>
              </w:rPr>
              <w:t xml:space="preserve">NE6 </w:t>
            </w:r>
            <w:r w:rsidR="007A28E3" w:rsidRPr="007A28E3">
              <w:rPr>
                <w:rFonts w:ascii="Calibri" w:eastAsia="Calibri" w:hAnsi="Calibri" w:cs="Times New Roman"/>
              </w:rPr>
              <w:t>Local Green Space</w:t>
            </w:r>
            <w:r>
              <w:rPr>
                <w:rFonts w:ascii="Calibri" w:eastAsia="Calibri" w:hAnsi="Calibri" w:cs="Times New Roman"/>
              </w:rPr>
              <w:t xml:space="preserve"> in VALP.</w:t>
            </w:r>
          </w:p>
        </w:tc>
      </w:tr>
      <w:tr w:rsidR="00D47586" w:rsidRPr="000B5DF5" w14:paraId="646A6E63"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145AB677" w14:textId="20F1B36F"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rPr>
              <w:t>C3</w:t>
            </w:r>
          </w:p>
        </w:tc>
        <w:tc>
          <w:tcPr>
            <w:tcW w:w="2410" w:type="dxa"/>
            <w:tcBorders>
              <w:top w:val="single" w:sz="5" w:space="0" w:color="000000"/>
              <w:left w:val="single" w:sz="5" w:space="0" w:color="000000"/>
              <w:bottom w:val="single" w:sz="5" w:space="0" w:color="000000"/>
              <w:right w:val="single" w:sz="5" w:space="0" w:color="000000"/>
            </w:tcBorders>
            <w:vAlign w:val="center"/>
          </w:tcPr>
          <w:p w14:paraId="7716BBE8" w14:textId="737D7FDD" w:rsidR="00D47586" w:rsidRPr="000B5DF5" w:rsidRDefault="00D47586" w:rsidP="00D47586">
            <w:pPr>
              <w:spacing w:line="240" w:lineRule="auto"/>
              <w:ind w:left="57"/>
              <w:rPr>
                <w:rFonts w:ascii="Calibri" w:eastAsia="Calibri" w:hAnsi="Calibri" w:cs="Times New Roman"/>
                <w:lang w:val="en-US"/>
              </w:rPr>
            </w:pPr>
            <w:r>
              <w:rPr>
                <w:rFonts w:ascii="Calibri" w:hAnsi="Calibri" w:cs="Calibri"/>
              </w:rPr>
              <w:t>Supporting Local Employment and Agriculture</w:t>
            </w:r>
          </w:p>
        </w:tc>
        <w:tc>
          <w:tcPr>
            <w:tcW w:w="1559" w:type="dxa"/>
            <w:tcBorders>
              <w:top w:val="single" w:sz="5" w:space="0" w:color="000000"/>
              <w:left w:val="single" w:sz="5" w:space="0" w:color="000000"/>
              <w:bottom w:val="single" w:sz="5" w:space="0" w:color="000000"/>
              <w:right w:val="single" w:sz="5" w:space="0" w:color="000000"/>
            </w:tcBorders>
          </w:tcPr>
          <w:p w14:paraId="3E33BAD4" w14:textId="1A982E56"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E4, E9</w:t>
            </w:r>
          </w:p>
        </w:tc>
        <w:tc>
          <w:tcPr>
            <w:tcW w:w="3827" w:type="dxa"/>
            <w:tcBorders>
              <w:top w:val="single" w:sz="5" w:space="0" w:color="000000"/>
              <w:left w:val="single" w:sz="5" w:space="0" w:color="000000"/>
              <w:bottom w:val="single" w:sz="5" w:space="0" w:color="000000"/>
              <w:right w:val="single" w:sz="5" w:space="0" w:color="000000"/>
            </w:tcBorders>
          </w:tcPr>
          <w:p w14:paraId="6193211E" w14:textId="1DB68C1D" w:rsidR="00D47586" w:rsidRPr="000B5DF5" w:rsidRDefault="001B05A0" w:rsidP="00D47586">
            <w:pPr>
              <w:spacing w:line="240" w:lineRule="auto"/>
              <w:ind w:left="57"/>
              <w:rPr>
                <w:rFonts w:ascii="Calibri" w:eastAsia="Calibri" w:hAnsi="Calibri" w:cs="Times New Roman"/>
                <w:lang w:val="en-US"/>
              </w:rPr>
            </w:pPr>
            <w:r>
              <w:rPr>
                <w:rFonts w:ascii="Calibri" w:eastAsia="Calibri" w:hAnsi="Calibri" w:cs="Times New Roman"/>
                <w:lang w:val="en-US"/>
              </w:rPr>
              <w:t xml:space="preserve">E4 supports working at home and NP policy follows this, particularly </w:t>
            </w:r>
            <w:r w:rsidR="00527ED0">
              <w:rPr>
                <w:rFonts w:ascii="Calibri" w:eastAsia="Calibri" w:hAnsi="Calibri" w:cs="Times New Roman"/>
                <w:lang w:val="en-US"/>
              </w:rPr>
              <w:t>as</w:t>
            </w:r>
            <w:r>
              <w:rPr>
                <w:rFonts w:ascii="Calibri" w:eastAsia="Calibri" w:hAnsi="Calibri" w:cs="Times New Roman"/>
                <w:lang w:val="en-US"/>
              </w:rPr>
              <w:t xml:space="preserve"> many residents of this Parish work from home and there is a valuable opportunity to provide additional services within the village. The N</w:t>
            </w:r>
            <w:r w:rsidR="00527ED0">
              <w:rPr>
                <w:rFonts w:ascii="Calibri" w:eastAsia="Calibri" w:hAnsi="Calibri" w:cs="Times New Roman"/>
                <w:lang w:val="en-US"/>
              </w:rPr>
              <w:t>P</w:t>
            </w:r>
            <w:r>
              <w:rPr>
                <w:rFonts w:ascii="Calibri" w:eastAsia="Calibri" w:hAnsi="Calibri" w:cs="Times New Roman"/>
                <w:lang w:val="en-US"/>
              </w:rPr>
              <w:t xml:space="preserve"> also wishes to support agriculture in this rural Parish in line with the provisions of E9.</w:t>
            </w:r>
          </w:p>
        </w:tc>
      </w:tr>
      <w:tr w:rsidR="00D47586" w:rsidRPr="000B5DF5" w14:paraId="39A61D32"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6219BAC8" w14:textId="309F399F" w:rsidR="00D47586" w:rsidRPr="000B5DF5" w:rsidRDefault="00D47586" w:rsidP="00D47586">
            <w:pPr>
              <w:spacing w:line="240" w:lineRule="auto"/>
              <w:ind w:left="57"/>
              <w:jc w:val="both"/>
              <w:rPr>
                <w:rFonts w:ascii="Calibri" w:eastAsia="Calibri" w:hAnsi="Calibri" w:cs="Times New Roman"/>
                <w:lang w:val="en-US"/>
              </w:rPr>
            </w:pPr>
            <w:r>
              <w:rPr>
                <w:rFonts w:ascii="Calibri" w:hAnsi="Calibri" w:cs="Calibri"/>
                <w:lang w:val="en-US"/>
              </w:rPr>
              <w:t>TT1</w:t>
            </w:r>
          </w:p>
        </w:tc>
        <w:tc>
          <w:tcPr>
            <w:tcW w:w="2410" w:type="dxa"/>
            <w:tcBorders>
              <w:top w:val="single" w:sz="5" w:space="0" w:color="000000"/>
              <w:left w:val="single" w:sz="5" w:space="0" w:color="000000"/>
              <w:bottom w:val="single" w:sz="5" w:space="0" w:color="000000"/>
              <w:right w:val="single" w:sz="5" w:space="0" w:color="000000"/>
            </w:tcBorders>
            <w:vAlign w:val="center"/>
          </w:tcPr>
          <w:p w14:paraId="101F7D4D" w14:textId="677257CF" w:rsidR="00D47586" w:rsidRPr="000B5DF5" w:rsidRDefault="00D47586" w:rsidP="00D47586">
            <w:pPr>
              <w:spacing w:line="240" w:lineRule="auto"/>
              <w:ind w:left="57"/>
              <w:rPr>
                <w:rFonts w:ascii="Calibri" w:eastAsia="Calibri" w:hAnsi="Calibri" w:cs="Times New Roman"/>
                <w:lang w:val="en-US"/>
              </w:rPr>
            </w:pPr>
            <w:r>
              <w:rPr>
                <w:rFonts w:ascii="Calibri" w:hAnsi="Calibri" w:cs="Calibri"/>
                <w:lang w:val="en-US"/>
              </w:rPr>
              <w:t>Car parking</w:t>
            </w:r>
          </w:p>
        </w:tc>
        <w:tc>
          <w:tcPr>
            <w:tcW w:w="1559" w:type="dxa"/>
            <w:tcBorders>
              <w:top w:val="single" w:sz="5" w:space="0" w:color="000000"/>
              <w:left w:val="single" w:sz="5" w:space="0" w:color="000000"/>
              <w:bottom w:val="single" w:sz="5" w:space="0" w:color="000000"/>
              <w:right w:val="single" w:sz="5" w:space="0" w:color="000000"/>
            </w:tcBorders>
          </w:tcPr>
          <w:p w14:paraId="2316A301" w14:textId="4819954D"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T6, T8</w:t>
            </w:r>
          </w:p>
        </w:tc>
        <w:tc>
          <w:tcPr>
            <w:tcW w:w="3827" w:type="dxa"/>
            <w:tcBorders>
              <w:top w:val="single" w:sz="5" w:space="0" w:color="000000"/>
              <w:left w:val="single" w:sz="5" w:space="0" w:color="000000"/>
              <w:bottom w:val="single" w:sz="5" w:space="0" w:color="000000"/>
              <w:right w:val="single" w:sz="5" w:space="0" w:color="000000"/>
            </w:tcBorders>
          </w:tcPr>
          <w:p w14:paraId="36782166" w14:textId="51E3D24A" w:rsidR="00D47586" w:rsidRPr="000B5DF5" w:rsidRDefault="001B05A0" w:rsidP="00D47586">
            <w:pPr>
              <w:spacing w:line="240" w:lineRule="auto"/>
              <w:ind w:left="57"/>
              <w:rPr>
                <w:rFonts w:ascii="Calibri" w:eastAsia="Calibri" w:hAnsi="Calibri" w:cs="Times New Roman"/>
                <w:lang w:val="en-US"/>
              </w:rPr>
            </w:pPr>
            <w:r>
              <w:rPr>
                <w:rFonts w:ascii="Calibri" w:eastAsia="Calibri" w:hAnsi="Calibri" w:cs="Times New Roman"/>
                <w:lang w:val="en-US"/>
              </w:rPr>
              <w:t>VALP T6 refers to parking standards and the NP policy reinforces this and also refers to electric vehicle charging points (T8)</w:t>
            </w:r>
            <w:r w:rsidR="009B48FF">
              <w:rPr>
                <w:rFonts w:ascii="Calibri" w:eastAsia="Calibri" w:hAnsi="Calibri" w:cs="Times New Roman"/>
                <w:lang w:val="en-US"/>
              </w:rPr>
              <w:t>. These are particularly important in a rural Parish where residents are heavily reliant on cars.</w:t>
            </w:r>
          </w:p>
        </w:tc>
      </w:tr>
      <w:tr w:rsidR="00D47586" w:rsidRPr="000B5DF5" w14:paraId="709D458E" w14:textId="77777777" w:rsidTr="00E82417">
        <w:tc>
          <w:tcPr>
            <w:tcW w:w="992" w:type="dxa"/>
            <w:tcBorders>
              <w:top w:val="single" w:sz="5" w:space="0" w:color="000000"/>
              <w:left w:val="single" w:sz="5" w:space="0" w:color="000000"/>
              <w:bottom w:val="single" w:sz="5" w:space="0" w:color="000000"/>
              <w:right w:val="single" w:sz="5" w:space="0" w:color="000000"/>
            </w:tcBorders>
            <w:vAlign w:val="center"/>
          </w:tcPr>
          <w:p w14:paraId="07D0B30D" w14:textId="5C825BA2" w:rsidR="00D47586" w:rsidRDefault="00D47586" w:rsidP="00D47586">
            <w:pPr>
              <w:spacing w:line="240" w:lineRule="auto"/>
              <w:ind w:left="57"/>
              <w:jc w:val="both"/>
              <w:rPr>
                <w:rFonts w:ascii="Calibri" w:hAnsi="Calibri" w:cs="Calibri"/>
                <w:lang w:val="en-US"/>
              </w:rPr>
            </w:pPr>
            <w:r>
              <w:rPr>
                <w:rFonts w:ascii="Calibri" w:hAnsi="Calibri" w:cs="Calibri"/>
                <w:lang w:val="en-US"/>
              </w:rPr>
              <w:lastRenderedPageBreak/>
              <w:t>TT2</w:t>
            </w:r>
          </w:p>
        </w:tc>
        <w:tc>
          <w:tcPr>
            <w:tcW w:w="2410" w:type="dxa"/>
            <w:tcBorders>
              <w:top w:val="single" w:sz="5" w:space="0" w:color="000000"/>
              <w:left w:val="single" w:sz="5" w:space="0" w:color="000000"/>
              <w:bottom w:val="single" w:sz="5" w:space="0" w:color="000000"/>
              <w:right w:val="single" w:sz="5" w:space="0" w:color="000000"/>
            </w:tcBorders>
            <w:vAlign w:val="center"/>
          </w:tcPr>
          <w:p w14:paraId="6C71B331" w14:textId="25B39BB1" w:rsidR="00D47586" w:rsidRDefault="00D47586" w:rsidP="00D47586">
            <w:pPr>
              <w:spacing w:line="240" w:lineRule="auto"/>
              <w:ind w:left="57"/>
              <w:rPr>
                <w:rFonts w:ascii="Calibri" w:hAnsi="Calibri" w:cs="Calibri"/>
                <w:lang w:val="en-US"/>
              </w:rPr>
            </w:pPr>
            <w:r>
              <w:rPr>
                <w:rFonts w:ascii="Calibri" w:hAnsi="Calibri" w:cs="Calibri"/>
                <w:lang w:val="en-US"/>
              </w:rPr>
              <w:t xml:space="preserve">Provision for pedestrians, </w:t>
            </w:r>
            <w:r w:rsidR="005A03E4">
              <w:rPr>
                <w:rFonts w:ascii="Calibri" w:hAnsi="Calibri" w:cs="Calibri"/>
                <w:lang w:val="en-US"/>
              </w:rPr>
              <w:t>cyclists,</w:t>
            </w:r>
            <w:r>
              <w:rPr>
                <w:rFonts w:ascii="Calibri" w:hAnsi="Calibri" w:cs="Calibri"/>
                <w:lang w:val="en-US"/>
              </w:rPr>
              <w:t xml:space="preserve"> and </w:t>
            </w:r>
            <w:r w:rsidR="0076544A">
              <w:rPr>
                <w:rFonts w:ascii="Calibri" w:hAnsi="Calibri" w:cs="Calibri"/>
                <w:lang w:val="en-US"/>
              </w:rPr>
              <w:t>horse riders</w:t>
            </w:r>
          </w:p>
        </w:tc>
        <w:tc>
          <w:tcPr>
            <w:tcW w:w="1559" w:type="dxa"/>
            <w:tcBorders>
              <w:top w:val="single" w:sz="5" w:space="0" w:color="000000"/>
              <w:left w:val="single" w:sz="5" w:space="0" w:color="000000"/>
              <w:bottom w:val="single" w:sz="5" w:space="0" w:color="000000"/>
              <w:right w:val="single" w:sz="5" w:space="0" w:color="000000"/>
            </w:tcBorders>
          </w:tcPr>
          <w:p w14:paraId="60F444DA" w14:textId="5707A784" w:rsidR="00D47586" w:rsidRPr="000B5DF5" w:rsidRDefault="00FD353F" w:rsidP="00D47586">
            <w:pPr>
              <w:spacing w:line="240" w:lineRule="auto"/>
              <w:ind w:left="57"/>
              <w:jc w:val="both"/>
              <w:rPr>
                <w:rFonts w:ascii="Calibri" w:eastAsia="Calibri" w:hAnsi="Calibri" w:cs="Times New Roman"/>
                <w:lang w:val="en-US"/>
              </w:rPr>
            </w:pPr>
            <w:r>
              <w:rPr>
                <w:rFonts w:ascii="Calibri" w:eastAsia="Calibri" w:hAnsi="Calibri" w:cs="Times New Roman"/>
                <w:lang w:val="en-US"/>
              </w:rPr>
              <w:t>T7</w:t>
            </w:r>
            <w:r w:rsidR="001F3FB1">
              <w:rPr>
                <w:rFonts w:ascii="Calibri" w:eastAsia="Calibri" w:hAnsi="Calibri" w:cs="Times New Roman"/>
                <w:lang w:val="en-US"/>
              </w:rPr>
              <w:t>, C4</w:t>
            </w:r>
          </w:p>
        </w:tc>
        <w:tc>
          <w:tcPr>
            <w:tcW w:w="3827" w:type="dxa"/>
            <w:tcBorders>
              <w:top w:val="single" w:sz="5" w:space="0" w:color="000000"/>
              <w:left w:val="single" w:sz="5" w:space="0" w:color="000000"/>
              <w:bottom w:val="single" w:sz="5" w:space="0" w:color="000000"/>
              <w:right w:val="single" w:sz="5" w:space="0" w:color="000000"/>
            </w:tcBorders>
          </w:tcPr>
          <w:p w14:paraId="16024853" w14:textId="05912E72" w:rsidR="00D47586" w:rsidRPr="000B5DF5" w:rsidRDefault="009B48FF" w:rsidP="00D47586">
            <w:pPr>
              <w:spacing w:line="240" w:lineRule="auto"/>
              <w:ind w:left="57"/>
              <w:rPr>
                <w:rFonts w:ascii="Calibri" w:eastAsia="Calibri" w:hAnsi="Calibri" w:cs="Times New Roman"/>
                <w:lang w:val="en-US"/>
              </w:rPr>
            </w:pPr>
            <w:r>
              <w:rPr>
                <w:rFonts w:ascii="Calibri" w:eastAsia="Calibri" w:hAnsi="Calibri" w:cs="Times New Roman"/>
                <w:lang w:val="en-US"/>
              </w:rPr>
              <w:t>NP policy emphasi</w:t>
            </w:r>
            <w:r w:rsidR="00527ED0">
              <w:rPr>
                <w:rFonts w:ascii="Calibri" w:eastAsia="Calibri" w:hAnsi="Calibri" w:cs="Times New Roman"/>
                <w:lang w:val="en-US"/>
              </w:rPr>
              <w:t>s</w:t>
            </w:r>
            <w:r>
              <w:rPr>
                <w:rFonts w:ascii="Calibri" w:eastAsia="Calibri" w:hAnsi="Calibri" w:cs="Times New Roman"/>
                <w:lang w:val="en-US"/>
              </w:rPr>
              <w:t>es the need for pedestrian and cyclist safety on the rural network in line with T7</w:t>
            </w:r>
            <w:r w:rsidR="001F3FB1">
              <w:rPr>
                <w:rFonts w:ascii="Calibri" w:eastAsia="Calibri" w:hAnsi="Calibri" w:cs="Times New Roman"/>
                <w:lang w:val="en-US"/>
              </w:rPr>
              <w:t xml:space="preserve"> and protects rights of way (C4)</w:t>
            </w:r>
          </w:p>
        </w:tc>
      </w:tr>
    </w:tbl>
    <w:p w14:paraId="6666FCE3" w14:textId="77777777" w:rsidR="00A2382B" w:rsidRDefault="00A2382B" w:rsidP="008E2A6E">
      <w:pPr>
        <w:ind w:left="360"/>
        <w:rPr>
          <w:lang w:val="en-US"/>
        </w:rPr>
      </w:pPr>
    </w:p>
    <w:p w14:paraId="0EB56701" w14:textId="77777777" w:rsidR="008E2A6E" w:rsidRPr="00AA793D" w:rsidRDefault="00C9693D" w:rsidP="00037EF8">
      <w:pPr>
        <w:pStyle w:val="Heading1"/>
        <w:rPr>
          <w:lang w:val="en-US"/>
        </w:rPr>
      </w:pPr>
      <w:bookmarkStart w:id="30" w:name="_Toc101015943"/>
      <w:r w:rsidRPr="00AA793D">
        <w:rPr>
          <w:lang w:val="en-US"/>
        </w:rPr>
        <w:t>Compati</w:t>
      </w:r>
      <w:r w:rsidR="008E2A6E" w:rsidRPr="00AA793D">
        <w:rPr>
          <w:lang w:val="en-US"/>
        </w:rPr>
        <w:t>bility with EU Legislation</w:t>
      </w:r>
      <w:bookmarkEnd w:id="30"/>
    </w:p>
    <w:p w14:paraId="76ACE237" w14:textId="77777777" w:rsidR="009004ED" w:rsidRPr="009004ED" w:rsidRDefault="009004ED" w:rsidP="009004ED">
      <w:pPr>
        <w:pStyle w:val="ListParagraph"/>
        <w:numPr>
          <w:ilvl w:val="0"/>
          <w:numId w:val="3"/>
        </w:numPr>
        <w:rPr>
          <w:b/>
          <w:bCs/>
          <w:vanish/>
          <w:lang w:val="en-US"/>
        </w:rPr>
      </w:pPr>
    </w:p>
    <w:p w14:paraId="747B0340" w14:textId="5D6A7F73" w:rsidR="00260E3B" w:rsidRDefault="00DD4415" w:rsidP="009004ED">
      <w:pPr>
        <w:pStyle w:val="ListParagraph"/>
        <w:rPr>
          <w:lang w:val="en-US"/>
        </w:rPr>
      </w:pPr>
      <w:r w:rsidRPr="00DD4415">
        <w:rPr>
          <w:b/>
          <w:bCs/>
          <w:lang w:val="en-US"/>
        </w:rPr>
        <w:t>Strategic Environmental Assessment</w:t>
      </w:r>
      <w:r>
        <w:rPr>
          <w:lang w:val="en-US"/>
        </w:rPr>
        <w:t xml:space="preserve">. </w:t>
      </w:r>
      <w:r w:rsidRPr="008E2A6E">
        <w:rPr>
          <w:lang w:val="en-US"/>
        </w:rPr>
        <w:t xml:space="preserve">A formal screening opinion has been issued by </w:t>
      </w:r>
      <w:r w:rsidR="002C483E">
        <w:rPr>
          <w:lang w:val="en-US"/>
        </w:rPr>
        <w:t>BC</w:t>
      </w:r>
      <w:r w:rsidRPr="008E2A6E">
        <w:rPr>
          <w:lang w:val="en-US"/>
        </w:rPr>
        <w:t xml:space="preserve">, </w:t>
      </w:r>
      <w:r>
        <w:rPr>
          <w:lang w:val="en-US"/>
        </w:rPr>
        <w:t>available to view on the</w:t>
      </w:r>
      <w:r w:rsidR="002F2577">
        <w:rPr>
          <w:lang w:val="en-US"/>
        </w:rPr>
        <w:t xml:space="preserve"> Parish Council’s website at</w:t>
      </w:r>
      <w:r w:rsidR="00260E3B">
        <w:rPr>
          <w:lang w:val="en-US"/>
        </w:rPr>
        <w:t>:</w:t>
      </w:r>
      <w:r w:rsidR="002F2577">
        <w:rPr>
          <w:lang w:val="en-US"/>
        </w:rPr>
        <w:t xml:space="preserve"> </w:t>
      </w:r>
      <w:r>
        <w:rPr>
          <w:lang w:val="en-US"/>
        </w:rPr>
        <w:t xml:space="preserve"> </w:t>
      </w:r>
      <w:hyperlink r:id="rId11" w:history="1">
        <w:r w:rsidR="00A97DEA" w:rsidRPr="00A12C06">
          <w:rPr>
            <w:rStyle w:val="Hyperlink"/>
            <w:lang w:val="en-US"/>
          </w:rPr>
          <w:t>https://northmarston.org/?page_id=2028</w:t>
        </w:r>
      </w:hyperlink>
      <w:r w:rsidR="00A97DEA">
        <w:rPr>
          <w:lang w:val="en-US"/>
        </w:rPr>
        <w:t xml:space="preserve"> </w:t>
      </w:r>
      <w:r w:rsidR="00260E3B">
        <w:rPr>
          <w:lang w:val="en-US"/>
        </w:rPr>
        <w:t>.</w:t>
      </w:r>
    </w:p>
    <w:p w14:paraId="20197719" w14:textId="449DCAD4" w:rsidR="00DD4415" w:rsidRPr="008E2A6E" w:rsidRDefault="00DD4415" w:rsidP="009004ED">
      <w:pPr>
        <w:pStyle w:val="ListParagraph"/>
        <w:rPr>
          <w:lang w:val="en-US"/>
        </w:rPr>
      </w:pPr>
      <w:r>
        <w:rPr>
          <w:lang w:val="en-US"/>
        </w:rPr>
        <w:t>No SEA was required</w:t>
      </w:r>
      <w:r w:rsidR="002F2577">
        <w:rPr>
          <w:lang w:val="en-US"/>
        </w:rPr>
        <w:t xml:space="preserve"> as set out in Section 5 of that report</w:t>
      </w:r>
      <w:r>
        <w:rPr>
          <w:lang w:val="en-US"/>
        </w:rPr>
        <w:t xml:space="preserve">. </w:t>
      </w:r>
      <w:bookmarkStart w:id="31" w:name="_Hlk78804029"/>
      <w:r w:rsidR="00F643A3">
        <w:t xml:space="preserve">The Council received a response from </w:t>
      </w:r>
      <w:r w:rsidR="00AC6455">
        <w:t>the Environment Agency</w:t>
      </w:r>
      <w:r w:rsidR="00A97DEA">
        <w:t xml:space="preserve">, Historic </w:t>
      </w:r>
      <w:r w:rsidR="005A03E4">
        <w:t>England,</w:t>
      </w:r>
      <w:r w:rsidR="00AC6455">
        <w:t xml:space="preserve"> and Natural England</w:t>
      </w:r>
      <w:r w:rsidR="00F643A3">
        <w:t xml:space="preserve">, </w:t>
      </w:r>
      <w:r w:rsidR="00AC6455">
        <w:t>the latter</w:t>
      </w:r>
      <w:r w:rsidR="00A97DEA">
        <w:t xml:space="preserve"> two</w:t>
      </w:r>
      <w:r w:rsidR="00AC6455">
        <w:t xml:space="preserve"> </w:t>
      </w:r>
      <w:r w:rsidR="00F643A3">
        <w:t xml:space="preserve">noting that they agreed with the Council findings that the </w:t>
      </w:r>
      <w:r w:rsidR="00E25D83">
        <w:t>North Marston</w:t>
      </w:r>
      <w:r w:rsidR="00F643A3">
        <w:t xml:space="preserve"> NP does not require a full SEA to be undertaken. </w:t>
      </w:r>
      <w:bookmarkEnd w:id="31"/>
      <w:r>
        <w:rPr>
          <w:lang w:val="en-US"/>
        </w:rPr>
        <w:t>T</w:t>
      </w:r>
      <w:r w:rsidRPr="008E2A6E">
        <w:rPr>
          <w:lang w:val="en-US"/>
        </w:rPr>
        <w:t xml:space="preserve">he Neighbourhood Plan has </w:t>
      </w:r>
      <w:r w:rsidR="00272B14">
        <w:rPr>
          <w:lang w:val="en-US"/>
        </w:rPr>
        <w:t xml:space="preserve">accordingly </w:t>
      </w:r>
      <w:r w:rsidRPr="008E2A6E">
        <w:rPr>
          <w:lang w:val="en-US"/>
        </w:rPr>
        <w:t>been prepared in accordance with EU Directive 2001/42 on strategic environmental assessment (SEA).</w:t>
      </w:r>
    </w:p>
    <w:p w14:paraId="33783048" w14:textId="7C7EED31" w:rsidR="008E2A6E" w:rsidRPr="002F2577" w:rsidRDefault="00DD4415" w:rsidP="002F2577">
      <w:pPr>
        <w:pStyle w:val="ListParagraph"/>
        <w:rPr>
          <w:i/>
          <w:iCs/>
          <w:lang w:val="en-US"/>
        </w:rPr>
      </w:pPr>
      <w:r w:rsidRPr="002F2577">
        <w:rPr>
          <w:b/>
          <w:bCs/>
          <w:lang w:val="en-US"/>
        </w:rPr>
        <w:t>Habitats Regulations</w:t>
      </w:r>
      <w:r w:rsidR="00F643A3" w:rsidRPr="002F2577">
        <w:rPr>
          <w:b/>
          <w:bCs/>
          <w:lang w:val="en-US"/>
        </w:rPr>
        <w:t>.</w:t>
      </w:r>
      <w:r w:rsidRPr="002F2577">
        <w:rPr>
          <w:b/>
          <w:bCs/>
          <w:lang w:val="en-US"/>
        </w:rPr>
        <w:t xml:space="preserve"> </w:t>
      </w:r>
      <w:r w:rsidR="008E2A6E" w:rsidRPr="002F2577">
        <w:rPr>
          <w:lang w:val="en-US"/>
        </w:rPr>
        <w:t xml:space="preserve">The Neighbourhood Area is </w:t>
      </w:r>
      <w:r w:rsidR="00AC6455">
        <w:rPr>
          <w:lang w:val="en-US"/>
        </w:rPr>
        <w:t xml:space="preserve">around </w:t>
      </w:r>
      <w:r w:rsidR="00A97DEA">
        <w:rPr>
          <w:lang w:val="en-US"/>
        </w:rPr>
        <w:t>18</w:t>
      </w:r>
      <w:r w:rsidR="00AC6455">
        <w:rPr>
          <w:lang w:val="en-US"/>
        </w:rPr>
        <w:t>km from the Chilterns Beechwoods Special Area of Conservation (SAC). However, the scope of the Neighbourhood Plan, which does not allocate any sites for development, is not likely to exacerbate the vulnerabilities of the SAC</w:t>
      </w:r>
      <w:r w:rsidR="008E2A6E" w:rsidRPr="002F2577">
        <w:rPr>
          <w:lang w:val="en-US"/>
        </w:rPr>
        <w:t>.</w:t>
      </w:r>
      <w:r w:rsidRPr="002F2577">
        <w:rPr>
          <w:lang w:val="en-US"/>
        </w:rPr>
        <w:t xml:space="preserve"> The screening was carried out by </w:t>
      </w:r>
      <w:r w:rsidR="002C483E" w:rsidRPr="002F2577">
        <w:rPr>
          <w:lang w:val="en-US"/>
        </w:rPr>
        <w:t>BC</w:t>
      </w:r>
      <w:r w:rsidRPr="002F2577">
        <w:rPr>
          <w:lang w:val="en-US"/>
        </w:rPr>
        <w:t xml:space="preserve"> as a part of the SEA screening (see link above). Paragraph </w:t>
      </w:r>
      <w:r w:rsidR="002F2577" w:rsidRPr="002F2577">
        <w:rPr>
          <w:lang w:val="en-US"/>
        </w:rPr>
        <w:t>6.1</w:t>
      </w:r>
      <w:r w:rsidRPr="002F2577">
        <w:rPr>
          <w:lang w:val="en-US"/>
        </w:rPr>
        <w:t xml:space="preserve"> </w:t>
      </w:r>
      <w:r w:rsidR="00604BE5" w:rsidRPr="002F2577">
        <w:rPr>
          <w:lang w:val="en-US"/>
        </w:rPr>
        <w:t xml:space="preserve">of the report </w:t>
      </w:r>
      <w:r w:rsidRPr="002F2577">
        <w:rPr>
          <w:lang w:val="en-US"/>
        </w:rPr>
        <w:t xml:space="preserve">states that </w:t>
      </w:r>
      <w:r w:rsidR="00272B14" w:rsidRPr="002F2577">
        <w:rPr>
          <w:i/>
          <w:iCs/>
        </w:rPr>
        <w:t>“</w:t>
      </w:r>
      <w:r w:rsidR="002F2577" w:rsidRPr="002F2577">
        <w:rPr>
          <w:i/>
          <w:iCs/>
        </w:rPr>
        <w:t>The Neighbourhood Plan is not likely to lead to adverse effects on any European sites alone or in-combination. There is no requirement to</w:t>
      </w:r>
      <w:r w:rsidR="002F2577">
        <w:rPr>
          <w:i/>
          <w:iCs/>
        </w:rPr>
        <w:t xml:space="preserve"> </w:t>
      </w:r>
      <w:r w:rsidR="002F2577" w:rsidRPr="002F2577">
        <w:rPr>
          <w:i/>
          <w:iCs/>
        </w:rPr>
        <w:t>prepare an appropriate assessment</w:t>
      </w:r>
      <w:r w:rsidRPr="002F2577">
        <w:rPr>
          <w:i/>
          <w:iCs/>
        </w:rPr>
        <w:t>.</w:t>
      </w:r>
      <w:r w:rsidR="002C483E" w:rsidRPr="002F2577">
        <w:rPr>
          <w:i/>
          <w:iCs/>
        </w:rPr>
        <w:t>”</w:t>
      </w:r>
      <w:r w:rsidR="00AC6455" w:rsidRPr="00AC6455">
        <w:t xml:space="preserve"> The Council received a response from the Environment Agency and Natural England, the latter noting that they agreed with the Council findings that the </w:t>
      </w:r>
      <w:r w:rsidR="00E25D83">
        <w:t>North Marston</w:t>
      </w:r>
      <w:r w:rsidR="00AC6455" w:rsidRPr="00AC6455">
        <w:t xml:space="preserve"> NP does not require a full SEA to be undertaken.</w:t>
      </w:r>
    </w:p>
    <w:p w14:paraId="050C8AE7" w14:textId="5D5BF08A" w:rsidR="00DD4415" w:rsidRPr="00DD4415" w:rsidRDefault="00DD4415" w:rsidP="00565886">
      <w:pPr>
        <w:pStyle w:val="ListParagraph"/>
        <w:rPr>
          <w:lang w:val="en-US"/>
        </w:rPr>
      </w:pPr>
      <w:r w:rsidRPr="00DD4415">
        <w:rPr>
          <w:b/>
          <w:bCs/>
          <w:lang w:val="en-US"/>
        </w:rPr>
        <w:t>Human Rights</w:t>
      </w:r>
      <w:r w:rsidR="00A5470E">
        <w:rPr>
          <w:b/>
          <w:bCs/>
          <w:lang w:val="en-US"/>
        </w:rPr>
        <w:t>. T</w:t>
      </w:r>
      <w:r w:rsidR="00AC71A6" w:rsidRPr="008E2A6E">
        <w:rPr>
          <w:lang w:val="en-US"/>
        </w:rPr>
        <w:t>he</w:t>
      </w:r>
      <w:r w:rsidRPr="008E2A6E">
        <w:rPr>
          <w:lang w:val="en-US"/>
        </w:rPr>
        <w:t xml:space="preserve"> Neighbourhood Plan has regard to the fundamental rights and freedoms guaranteed und</w:t>
      </w:r>
      <w:r w:rsidR="00272B14" w:rsidRPr="008E2A6E">
        <w:rPr>
          <w:lang w:val="en-US"/>
        </w:rPr>
        <w:t>er the European Convention on Human Rights and complies with the Human Rights Act.</w:t>
      </w:r>
      <w:r w:rsidR="00272B14">
        <w:rPr>
          <w:lang w:val="en-US"/>
        </w:rPr>
        <w:t xml:space="preserve"> </w:t>
      </w:r>
      <w:r w:rsidRPr="00DD4415">
        <w:rPr>
          <w:lang w:val="en-US"/>
        </w:rPr>
        <w:t xml:space="preserve">The overall purpose of the Neighbourhood Plan is to improve the quality of life for people living and working now and in the future in the parish from an environmental, </w:t>
      </w:r>
      <w:r w:rsidR="005A03E4" w:rsidRPr="00DD4415">
        <w:rPr>
          <w:lang w:val="en-US"/>
        </w:rPr>
        <w:t>social,</w:t>
      </w:r>
      <w:r w:rsidRPr="00DD4415">
        <w:rPr>
          <w:lang w:val="en-US"/>
        </w:rPr>
        <w:t xml:space="preserve"> and economic point of view. The aims and policies in the Neighbourhood Plan have been formulated in response to local people’s views and in the light of evidence gathered for the parish, </w:t>
      </w:r>
      <w:r w:rsidR="0076544A">
        <w:rPr>
          <w:lang w:val="en-US"/>
        </w:rPr>
        <w:t>to</w:t>
      </w:r>
      <w:r w:rsidRPr="00DD4415">
        <w:rPr>
          <w:lang w:val="en-US"/>
        </w:rPr>
        <w:t xml:space="preserve"> meets the needs expressed and address the issues identified. In order to confirm that the NP does not have any unintended consequences for particular groups the strategic aims and the policies in the Plan have been systematically scrutinised to ensure that they do not disadvantage any potentially vulnerable groups. The Equality Act 2010 places a duty on all public authorities in the exercise of their functions to have regard to the need to eliminate discrimination, to advance equality of opportunity, and to foster good relations between persons who have a “protected characteristic” and those who do not. “Protected characteristics” are age, disability, gender reassignment, pregnancy and maternity, race, religion or belief, sex, and sexual orientation. </w:t>
      </w:r>
    </w:p>
    <w:p w14:paraId="1634F913" w14:textId="0856DD96" w:rsidR="00AD7B78" w:rsidRDefault="00DD4415" w:rsidP="00565886">
      <w:pPr>
        <w:pStyle w:val="ListParagraph"/>
        <w:rPr>
          <w:lang w:val="en-US"/>
        </w:rPr>
      </w:pPr>
      <w:r w:rsidRPr="00DD4415">
        <w:rPr>
          <w:lang w:val="en-US"/>
        </w:rPr>
        <w:t xml:space="preserve">An assessment has been made on whether the policies in the Neighbourhood Plan have a positive, </w:t>
      </w:r>
      <w:r w:rsidR="005A03E4" w:rsidRPr="00DD4415">
        <w:rPr>
          <w:lang w:val="en-US"/>
        </w:rPr>
        <w:t>negative,</w:t>
      </w:r>
      <w:r w:rsidRPr="00DD4415">
        <w:rPr>
          <w:lang w:val="en-US"/>
        </w:rPr>
        <w:t xml:space="preserve"> or neutral impact on each of the protected characteristics.  </w:t>
      </w:r>
    </w:p>
    <w:p w14:paraId="24CEC241" w14:textId="67E55728" w:rsidR="002439EF" w:rsidRDefault="002439EF" w:rsidP="00565886">
      <w:pPr>
        <w:pStyle w:val="ListParagraph"/>
        <w:rPr>
          <w:lang w:val="en-US"/>
        </w:rPr>
      </w:pPr>
      <w:r w:rsidRPr="002439EF">
        <w:rPr>
          <w:lang w:val="en-US"/>
        </w:rPr>
        <w:t>Certain protected characteristics are not affected by the N</w:t>
      </w:r>
      <w:r>
        <w:rPr>
          <w:lang w:val="en-US"/>
        </w:rPr>
        <w:t xml:space="preserve">eighbourhood </w:t>
      </w:r>
      <w:r w:rsidRPr="002439EF">
        <w:rPr>
          <w:lang w:val="en-US"/>
        </w:rPr>
        <w:t>P</w:t>
      </w:r>
      <w:r>
        <w:rPr>
          <w:lang w:val="en-US"/>
        </w:rPr>
        <w:t>lan</w:t>
      </w:r>
      <w:r w:rsidRPr="002439EF">
        <w:rPr>
          <w:lang w:val="en-US"/>
        </w:rPr>
        <w:t xml:space="preserve">, namely gender reassignment, race, religion, or sexual orientation. For persons with these </w:t>
      </w:r>
      <w:r w:rsidRPr="002439EF">
        <w:rPr>
          <w:lang w:val="en-US"/>
        </w:rPr>
        <w:lastRenderedPageBreak/>
        <w:t>characteristics, the Plan has a neutral effect. Where policies in the Plan would adversely affect persons with these protected characteristics, they would not be differently affected than persons without these characteristics. For example, if a person with these protected characteristics were disadvantaged by a policy, it would have the same consequence for a person without the protected characteristic who wished to do the same thing. Similarly, if a person with one of these protected characteristics were to benefit from a policy, it would have the same benefit for a person without the protected characteristic in the same</w:t>
      </w:r>
      <w:r>
        <w:rPr>
          <w:lang w:val="en-US"/>
        </w:rPr>
        <w:t xml:space="preserve"> way.</w:t>
      </w:r>
    </w:p>
    <w:p w14:paraId="1B4B1A4F" w14:textId="6BA36D8C" w:rsidR="002439EF" w:rsidRDefault="0091029D" w:rsidP="0040657B">
      <w:pPr>
        <w:pStyle w:val="Heading3"/>
      </w:pPr>
      <w:bookmarkStart w:id="32" w:name="_Toc101015944"/>
      <w:r>
        <w:t xml:space="preserve">Table </w:t>
      </w:r>
      <w:r w:rsidR="00B164BD">
        <w:t>5</w:t>
      </w:r>
      <w:r>
        <w:t>:</w:t>
      </w:r>
      <w:r w:rsidR="002439EF">
        <w:t xml:space="preserve"> </w:t>
      </w:r>
      <w:r>
        <w:t>Human Rights</w:t>
      </w:r>
      <w:bookmarkEnd w:id="32"/>
    </w:p>
    <w:tbl>
      <w:tblPr>
        <w:tblStyle w:val="TableGrid"/>
        <w:tblW w:w="4515" w:type="pct"/>
        <w:tblInd w:w="509" w:type="dxa"/>
        <w:tblLook w:val="04A0" w:firstRow="1" w:lastRow="0" w:firstColumn="1" w:lastColumn="0" w:noHBand="0" w:noVBand="1"/>
      </w:tblPr>
      <w:tblGrid>
        <w:gridCol w:w="801"/>
        <w:gridCol w:w="3369"/>
        <w:gridCol w:w="3971"/>
      </w:tblGrid>
      <w:tr w:rsidR="002439EF" w:rsidRPr="009004ED" w14:paraId="27C4A57C" w14:textId="77777777" w:rsidTr="00AC6455">
        <w:trPr>
          <w:tblHeader/>
        </w:trPr>
        <w:tc>
          <w:tcPr>
            <w:tcW w:w="492" w:type="pct"/>
          </w:tcPr>
          <w:p w14:paraId="5DDDDEEF" w14:textId="77777777" w:rsidR="002439EF" w:rsidRPr="009004ED" w:rsidRDefault="002439EF" w:rsidP="00555ECB">
            <w:pPr>
              <w:rPr>
                <w:rFonts w:ascii="Calibri" w:hAnsi="Calibri" w:cs="Calibri"/>
                <w:b/>
                <w:lang w:val="en-US"/>
              </w:rPr>
            </w:pPr>
            <w:r w:rsidRPr="009004ED">
              <w:rPr>
                <w:rFonts w:ascii="Calibri" w:hAnsi="Calibri" w:cs="Calibri"/>
                <w:b/>
                <w:lang w:val="en-US"/>
              </w:rPr>
              <w:t>Policy</w:t>
            </w:r>
          </w:p>
        </w:tc>
        <w:tc>
          <w:tcPr>
            <w:tcW w:w="2069" w:type="pct"/>
          </w:tcPr>
          <w:p w14:paraId="23BE6ABE" w14:textId="77777777" w:rsidR="002439EF" w:rsidRPr="009004ED" w:rsidRDefault="002439EF" w:rsidP="00555ECB">
            <w:pPr>
              <w:rPr>
                <w:rFonts w:ascii="Calibri" w:hAnsi="Calibri" w:cs="Calibri"/>
                <w:b/>
                <w:lang w:val="en-US"/>
              </w:rPr>
            </w:pPr>
            <w:r w:rsidRPr="009004ED">
              <w:rPr>
                <w:rFonts w:ascii="Calibri" w:hAnsi="Calibri" w:cs="Calibri"/>
                <w:b/>
                <w:lang w:val="en-US"/>
              </w:rPr>
              <w:t>Policy Title</w:t>
            </w:r>
          </w:p>
        </w:tc>
        <w:tc>
          <w:tcPr>
            <w:tcW w:w="2439" w:type="pct"/>
          </w:tcPr>
          <w:p w14:paraId="505D564D" w14:textId="4DA4474B" w:rsidR="002439EF" w:rsidRPr="009004ED" w:rsidRDefault="002439EF" w:rsidP="00555ECB">
            <w:pPr>
              <w:rPr>
                <w:rFonts w:ascii="Calibri" w:hAnsi="Calibri" w:cs="Calibri"/>
                <w:b/>
                <w:lang w:val="en-US"/>
              </w:rPr>
            </w:pPr>
            <w:r w:rsidRPr="009004ED">
              <w:rPr>
                <w:rFonts w:ascii="Calibri" w:hAnsi="Calibri" w:cs="Calibri"/>
                <w:b/>
                <w:lang w:val="en-US"/>
              </w:rPr>
              <w:t>Outcomes for persons with certain protected characteristics</w:t>
            </w:r>
          </w:p>
        </w:tc>
      </w:tr>
      <w:tr w:rsidR="00AC6455" w:rsidRPr="009004ED" w14:paraId="2E0C94A0" w14:textId="77777777" w:rsidTr="00AC6455">
        <w:tc>
          <w:tcPr>
            <w:tcW w:w="492" w:type="pct"/>
            <w:vAlign w:val="center"/>
          </w:tcPr>
          <w:p w14:paraId="629DAF43" w14:textId="7BA7F0D6" w:rsidR="00AC6455" w:rsidRPr="009004ED" w:rsidRDefault="00AD6D9F" w:rsidP="00AC6455">
            <w:pPr>
              <w:rPr>
                <w:rFonts w:ascii="Calibri" w:hAnsi="Calibri" w:cs="Calibri"/>
                <w:lang w:val="en-US"/>
              </w:rPr>
            </w:pPr>
            <w:r>
              <w:rPr>
                <w:rFonts w:ascii="Calibri" w:hAnsi="Calibri" w:cs="Calibri"/>
              </w:rPr>
              <w:t>E</w:t>
            </w:r>
            <w:r w:rsidR="00AC6455" w:rsidRPr="00B16520">
              <w:rPr>
                <w:rFonts w:ascii="Calibri" w:hAnsi="Calibri" w:cs="Calibri"/>
              </w:rPr>
              <w:t>1</w:t>
            </w:r>
          </w:p>
        </w:tc>
        <w:tc>
          <w:tcPr>
            <w:tcW w:w="2069" w:type="pct"/>
            <w:vAlign w:val="center"/>
          </w:tcPr>
          <w:p w14:paraId="56598ACF" w14:textId="1259334B" w:rsidR="00AC6455" w:rsidRPr="009004ED" w:rsidRDefault="00AC6455" w:rsidP="00AC6455">
            <w:pPr>
              <w:rPr>
                <w:rFonts w:ascii="Calibri" w:hAnsi="Calibri" w:cs="Calibri"/>
                <w:lang w:val="en-US"/>
              </w:rPr>
            </w:pPr>
            <w:r>
              <w:rPr>
                <w:rFonts w:ascii="Calibri" w:hAnsi="Calibri" w:cs="Calibri"/>
              </w:rPr>
              <w:t>Rural Character</w:t>
            </w:r>
          </w:p>
        </w:tc>
        <w:tc>
          <w:tcPr>
            <w:tcW w:w="2439" w:type="pct"/>
          </w:tcPr>
          <w:p w14:paraId="5C727558" w14:textId="6F053C1A" w:rsidR="00AC6455" w:rsidRPr="009004ED" w:rsidRDefault="00AC6455" w:rsidP="00AC6455">
            <w:pPr>
              <w:rPr>
                <w:rFonts w:ascii="Calibri" w:hAnsi="Calibri" w:cs="Calibri"/>
                <w:lang w:val="en-US"/>
              </w:rPr>
            </w:pPr>
            <w:r w:rsidRPr="009004ED">
              <w:rPr>
                <w:rFonts w:ascii="Calibri" w:hAnsi="Calibri" w:cs="Calibri"/>
                <w:lang w:val="en-US"/>
              </w:rPr>
              <w:t>Neutral impact</w:t>
            </w:r>
          </w:p>
        </w:tc>
      </w:tr>
      <w:tr w:rsidR="00AC6455" w:rsidRPr="009004ED" w14:paraId="28EEB763" w14:textId="77777777" w:rsidTr="00AC6455">
        <w:tc>
          <w:tcPr>
            <w:tcW w:w="492" w:type="pct"/>
            <w:vAlign w:val="center"/>
          </w:tcPr>
          <w:p w14:paraId="33AE87EE" w14:textId="3277B90B" w:rsidR="00AC6455" w:rsidRPr="009004ED" w:rsidRDefault="00AD6D9F" w:rsidP="00AC6455">
            <w:pPr>
              <w:rPr>
                <w:rFonts w:ascii="Calibri" w:hAnsi="Calibri" w:cs="Calibri"/>
                <w:lang w:val="en-US"/>
              </w:rPr>
            </w:pPr>
            <w:r>
              <w:rPr>
                <w:rFonts w:ascii="Calibri" w:hAnsi="Calibri" w:cs="Calibri"/>
                <w:lang w:val="en-US"/>
              </w:rPr>
              <w:t>E</w:t>
            </w:r>
            <w:r w:rsidR="00506809">
              <w:rPr>
                <w:rFonts w:ascii="Calibri" w:hAnsi="Calibri" w:cs="Calibri"/>
                <w:lang w:val="en-US"/>
              </w:rPr>
              <w:t>2</w:t>
            </w:r>
          </w:p>
        </w:tc>
        <w:tc>
          <w:tcPr>
            <w:tcW w:w="2069" w:type="pct"/>
            <w:vAlign w:val="center"/>
          </w:tcPr>
          <w:p w14:paraId="49A18C14" w14:textId="431DDA78" w:rsidR="00AC6455" w:rsidRPr="009004ED" w:rsidRDefault="00AD6D9F" w:rsidP="00AC6455">
            <w:pPr>
              <w:rPr>
                <w:rFonts w:ascii="Calibri" w:hAnsi="Calibri" w:cs="Calibri"/>
                <w:lang w:val="en-US"/>
              </w:rPr>
            </w:pPr>
            <w:r w:rsidRPr="00AD6D9F">
              <w:rPr>
                <w:rFonts w:ascii="Calibri" w:hAnsi="Calibri" w:cs="Calibri"/>
                <w:lang w:val="en-US"/>
              </w:rPr>
              <w:t>North Marston Conservation Area and its Setting</w:t>
            </w:r>
          </w:p>
        </w:tc>
        <w:tc>
          <w:tcPr>
            <w:tcW w:w="2439" w:type="pct"/>
          </w:tcPr>
          <w:p w14:paraId="52192008" w14:textId="77ED1418" w:rsidR="00AC6455" w:rsidRPr="009004ED" w:rsidRDefault="00AC6455" w:rsidP="00AC6455">
            <w:pPr>
              <w:rPr>
                <w:rFonts w:ascii="Calibri" w:hAnsi="Calibri" w:cs="Calibri"/>
                <w:lang w:val="en-US"/>
              </w:rPr>
            </w:pPr>
            <w:r w:rsidRPr="009004ED">
              <w:rPr>
                <w:rFonts w:ascii="Calibri" w:hAnsi="Calibri" w:cs="Calibri"/>
                <w:lang w:val="en-US"/>
              </w:rPr>
              <w:t>Neutral impact</w:t>
            </w:r>
          </w:p>
        </w:tc>
      </w:tr>
      <w:tr w:rsidR="00475813" w:rsidRPr="009004ED" w14:paraId="4F8693D0" w14:textId="77777777" w:rsidTr="00AC6455">
        <w:tc>
          <w:tcPr>
            <w:tcW w:w="492" w:type="pct"/>
            <w:vAlign w:val="center"/>
          </w:tcPr>
          <w:p w14:paraId="7E1D1C85" w14:textId="7F45897F" w:rsidR="00475813" w:rsidRDefault="00475813" w:rsidP="00AC6455">
            <w:pPr>
              <w:rPr>
                <w:rFonts w:ascii="Calibri" w:hAnsi="Calibri" w:cs="Calibri"/>
              </w:rPr>
            </w:pPr>
            <w:r>
              <w:rPr>
                <w:rFonts w:ascii="Calibri" w:hAnsi="Calibri" w:cs="Calibri"/>
              </w:rPr>
              <w:t>E3</w:t>
            </w:r>
          </w:p>
        </w:tc>
        <w:tc>
          <w:tcPr>
            <w:tcW w:w="2069" w:type="pct"/>
            <w:vAlign w:val="center"/>
          </w:tcPr>
          <w:p w14:paraId="3DDC1400" w14:textId="20F821EC" w:rsidR="00475813" w:rsidRDefault="00AD6D9F" w:rsidP="00AC6455">
            <w:pPr>
              <w:rPr>
                <w:rFonts w:ascii="Calibri" w:hAnsi="Calibri" w:cs="Calibri"/>
              </w:rPr>
            </w:pPr>
            <w:r w:rsidRPr="00AD6D9F">
              <w:rPr>
                <w:rFonts w:ascii="Calibri" w:hAnsi="Calibri" w:cs="Calibri"/>
              </w:rPr>
              <w:t>Protecting and enhancing local heritage assets</w:t>
            </w:r>
          </w:p>
        </w:tc>
        <w:tc>
          <w:tcPr>
            <w:tcW w:w="2439" w:type="pct"/>
          </w:tcPr>
          <w:p w14:paraId="3EF81D3D" w14:textId="5BB0AE3F" w:rsidR="00475813" w:rsidRDefault="00AD6D9F" w:rsidP="00AC6455">
            <w:pPr>
              <w:rPr>
                <w:rFonts w:ascii="Calibri" w:hAnsi="Calibri" w:cs="Calibri"/>
                <w:lang w:val="en-US"/>
              </w:rPr>
            </w:pPr>
            <w:r>
              <w:rPr>
                <w:rFonts w:ascii="Calibri" w:hAnsi="Calibri" w:cs="Calibri"/>
                <w:lang w:val="en-US"/>
              </w:rPr>
              <w:t>Neutral impact</w:t>
            </w:r>
          </w:p>
        </w:tc>
      </w:tr>
      <w:tr w:rsidR="00AC6455" w:rsidRPr="009004ED" w14:paraId="1ABF024A" w14:textId="77777777" w:rsidTr="00AC6455">
        <w:tc>
          <w:tcPr>
            <w:tcW w:w="492" w:type="pct"/>
            <w:vAlign w:val="center"/>
          </w:tcPr>
          <w:p w14:paraId="68FE1AB1" w14:textId="665C80F3" w:rsidR="00AC6455" w:rsidRPr="009004ED" w:rsidRDefault="00475813" w:rsidP="00AC6455">
            <w:pPr>
              <w:rPr>
                <w:rFonts w:ascii="Calibri" w:hAnsi="Calibri" w:cs="Calibri"/>
                <w:lang w:val="en-US"/>
              </w:rPr>
            </w:pPr>
            <w:r>
              <w:rPr>
                <w:rFonts w:ascii="Calibri" w:hAnsi="Calibri" w:cs="Calibri"/>
                <w:lang w:val="en-US"/>
              </w:rPr>
              <w:t>E4</w:t>
            </w:r>
          </w:p>
        </w:tc>
        <w:tc>
          <w:tcPr>
            <w:tcW w:w="2069" w:type="pct"/>
            <w:vAlign w:val="center"/>
          </w:tcPr>
          <w:p w14:paraId="7752EE4F" w14:textId="4BC75287" w:rsidR="00AC6455" w:rsidRPr="009004ED" w:rsidRDefault="00475813" w:rsidP="00AC6455">
            <w:pPr>
              <w:rPr>
                <w:rFonts w:ascii="Calibri" w:hAnsi="Calibri" w:cs="Calibri"/>
                <w:lang w:val="en-US"/>
              </w:rPr>
            </w:pPr>
            <w:r>
              <w:rPr>
                <w:rFonts w:ascii="Calibri" w:hAnsi="Calibri" w:cs="Calibri"/>
                <w:lang w:val="en-US"/>
              </w:rPr>
              <w:t>Field Patterns and archaeology</w:t>
            </w:r>
          </w:p>
        </w:tc>
        <w:tc>
          <w:tcPr>
            <w:tcW w:w="2439" w:type="pct"/>
          </w:tcPr>
          <w:p w14:paraId="1F47A62E" w14:textId="2F51F4DD" w:rsidR="00AC6455" w:rsidRPr="009004ED" w:rsidRDefault="00475813" w:rsidP="00AC6455">
            <w:pPr>
              <w:rPr>
                <w:rFonts w:ascii="Calibri" w:hAnsi="Calibri" w:cs="Calibri"/>
                <w:lang w:val="en-US"/>
              </w:rPr>
            </w:pPr>
            <w:r>
              <w:rPr>
                <w:rFonts w:ascii="Calibri" w:hAnsi="Calibri" w:cs="Calibri"/>
                <w:lang w:val="en-US"/>
              </w:rPr>
              <w:t>Neutral impact</w:t>
            </w:r>
          </w:p>
        </w:tc>
      </w:tr>
      <w:tr w:rsidR="00AC6455" w:rsidRPr="009004ED" w14:paraId="0391313B" w14:textId="77777777" w:rsidTr="00AC6455">
        <w:trPr>
          <w:trHeight w:val="257"/>
        </w:trPr>
        <w:tc>
          <w:tcPr>
            <w:tcW w:w="492" w:type="pct"/>
            <w:vAlign w:val="center"/>
          </w:tcPr>
          <w:p w14:paraId="2CC7809D" w14:textId="31FEAE11" w:rsidR="00AC6455" w:rsidRPr="009004ED" w:rsidRDefault="00475813" w:rsidP="00AC6455">
            <w:pPr>
              <w:rPr>
                <w:rFonts w:ascii="Calibri" w:hAnsi="Calibri" w:cs="Calibri"/>
                <w:lang w:val="en-US"/>
              </w:rPr>
            </w:pPr>
            <w:r>
              <w:rPr>
                <w:rFonts w:ascii="Calibri" w:hAnsi="Calibri" w:cs="Calibri"/>
              </w:rPr>
              <w:t>NE1</w:t>
            </w:r>
          </w:p>
        </w:tc>
        <w:tc>
          <w:tcPr>
            <w:tcW w:w="2069" w:type="pct"/>
            <w:vAlign w:val="center"/>
          </w:tcPr>
          <w:p w14:paraId="7C9DD58E" w14:textId="7BE5E90E" w:rsidR="00AC6455" w:rsidRPr="009004ED" w:rsidRDefault="00475813" w:rsidP="00AC6455">
            <w:pPr>
              <w:rPr>
                <w:rFonts w:ascii="Calibri" w:hAnsi="Calibri" w:cs="Calibri"/>
                <w:lang w:val="en-US"/>
              </w:rPr>
            </w:pPr>
            <w:r>
              <w:rPr>
                <w:rFonts w:ascii="Calibri" w:hAnsi="Calibri" w:cs="Calibri"/>
              </w:rPr>
              <w:t>Protecting the Landscape</w:t>
            </w:r>
          </w:p>
        </w:tc>
        <w:tc>
          <w:tcPr>
            <w:tcW w:w="2439" w:type="pct"/>
          </w:tcPr>
          <w:p w14:paraId="58670755" w14:textId="05299C2C" w:rsidR="00AC6455" w:rsidRPr="009004ED" w:rsidRDefault="00AC6455" w:rsidP="00AC6455">
            <w:pPr>
              <w:rPr>
                <w:rFonts w:ascii="Calibri" w:hAnsi="Calibri" w:cs="Calibri"/>
                <w:lang w:val="en-US"/>
              </w:rPr>
            </w:pPr>
            <w:r w:rsidRPr="009004ED">
              <w:rPr>
                <w:rFonts w:ascii="Calibri" w:hAnsi="Calibri" w:cs="Calibri"/>
                <w:lang w:val="en-US"/>
              </w:rPr>
              <w:t>Neutral impact</w:t>
            </w:r>
          </w:p>
        </w:tc>
      </w:tr>
      <w:tr w:rsidR="00AC6455" w:rsidRPr="009004ED" w14:paraId="6D3B65FB" w14:textId="77777777" w:rsidTr="00AC6455">
        <w:tc>
          <w:tcPr>
            <w:tcW w:w="492" w:type="pct"/>
            <w:vAlign w:val="center"/>
          </w:tcPr>
          <w:p w14:paraId="741A66BE" w14:textId="635D8712" w:rsidR="00AC6455" w:rsidRPr="009004ED" w:rsidRDefault="00475813" w:rsidP="00AC6455">
            <w:pPr>
              <w:rPr>
                <w:rFonts w:ascii="Calibri" w:hAnsi="Calibri" w:cs="Calibri"/>
                <w:lang w:val="en-US"/>
              </w:rPr>
            </w:pPr>
            <w:r>
              <w:rPr>
                <w:rFonts w:ascii="Calibri" w:hAnsi="Calibri" w:cs="Calibri"/>
              </w:rPr>
              <w:t>NE2</w:t>
            </w:r>
          </w:p>
        </w:tc>
        <w:tc>
          <w:tcPr>
            <w:tcW w:w="2069" w:type="pct"/>
            <w:vAlign w:val="center"/>
          </w:tcPr>
          <w:p w14:paraId="33E47DB6" w14:textId="5C1C9873" w:rsidR="00AC6455" w:rsidRPr="009004ED" w:rsidRDefault="00475813" w:rsidP="00AC6455">
            <w:pPr>
              <w:rPr>
                <w:rFonts w:ascii="Calibri" w:hAnsi="Calibri" w:cs="Calibri"/>
                <w:lang w:val="en-US"/>
              </w:rPr>
            </w:pPr>
            <w:r>
              <w:rPr>
                <w:rFonts w:ascii="Calibri" w:hAnsi="Calibri" w:cs="Calibri"/>
              </w:rPr>
              <w:t>Biodiversity</w:t>
            </w:r>
          </w:p>
        </w:tc>
        <w:tc>
          <w:tcPr>
            <w:tcW w:w="2439" w:type="pct"/>
          </w:tcPr>
          <w:p w14:paraId="1D70034D" w14:textId="51322B6D" w:rsidR="00AC6455" w:rsidRPr="009004ED" w:rsidRDefault="00AC6455" w:rsidP="00AC6455">
            <w:pPr>
              <w:rPr>
                <w:rFonts w:ascii="Calibri" w:hAnsi="Calibri" w:cs="Calibri"/>
                <w:lang w:val="en-US"/>
              </w:rPr>
            </w:pPr>
            <w:r w:rsidRPr="009004ED">
              <w:rPr>
                <w:rFonts w:ascii="Calibri" w:hAnsi="Calibri" w:cs="Calibri"/>
                <w:lang w:val="en-US"/>
              </w:rPr>
              <w:t>Neutral impact</w:t>
            </w:r>
          </w:p>
        </w:tc>
      </w:tr>
      <w:tr w:rsidR="00475813" w:rsidRPr="009004ED" w14:paraId="48BF407E" w14:textId="77777777" w:rsidTr="00AC6455">
        <w:tc>
          <w:tcPr>
            <w:tcW w:w="492" w:type="pct"/>
            <w:vAlign w:val="center"/>
          </w:tcPr>
          <w:p w14:paraId="6C20A377" w14:textId="4F49F3CE" w:rsidR="00475813" w:rsidRDefault="00475813" w:rsidP="00AC6455">
            <w:pPr>
              <w:rPr>
                <w:rFonts w:ascii="Calibri" w:hAnsi="Calibri" w:cs="Calibri"/>
              </w:rPr>
            </w:pPr>
            <w:r>
              <w:rPr>
                <w:rFonts w:ascii="Calibri" w:hAnsi="Calibri" w:cs="Calibri"/>
              </w:rPr>
              <w:t>SD1</w:t>
            </w:r>
          </w:p>
        </w:tc>
        <w:tc>
          <w:tcPr>
            <w:tcW w:w="2069" w:type="pct"/>
            <w:vAlign w:val="center"/>
          </w:tcPr>
          <w:p w14:paraId="3B2BFC2D" w14:textId="571BAA66" w:rsidR="00475813" w:rsidRDefault="00475813" w:rsidP="00AC6455">
            <w:pPr>
              <w:rPr>
                <w:rFonts w:ascii="Calibri" w:hAnsi="Calibri" w:cs="Calibri"/>
              </w:rPr>
            </w:pPr>
            <w:r>
              <w:rPr>
                <w:rFonts w:ascii="Calibri" w:hAnsi="Calibri" w:cs="Calibri"/>
              </w:rPr>
              <w:t>Development within the Settlement Boundary</w:t>
            </w:r>
          </w:p>
        </w:tc>
        <w:tc>
          <w:tcPr>
            <w:tcW w:w="2439" w:type="pct"/>
          </w:tcPr>
          <w:p w14:paraId="21760C36" w14:textId="11777311" w:rsidR="00475813" w:rsidRPr="00475813" w:rsidRDefault="00475813" w:rsidP="00AC6455">
            <w:pPr>
              <w:rPr>
                <w:rFonts w:ascii="Calibri" w:hAnsi="Calibri" w:cs="Calibri"/>
                <w:lang w:val="en-US"/>
              </w:rPr>
            </w:pPr>
            <w:r>
              <w:rPr>
                <w:rFonts w:ascii="Calibri" w:hAnsi="Calibri" w:cs="Calibri"/>
                <w:lang w:val="en-US"/>
              </w:rPr>
              <w:t>Neutral Impact</w:t>
            </w:r>
          </w:p>
        </w:tc>
      </w:tr>
      <w:tr w:rsidR="00475813" w:rsidRPr="009004ED" w14:paraId="727998A8" w14:textId="77777777" w:rsidTr="00AC6455">
        <w:tc>
          <w:tcPr>
            <w:tcW w:w="492" w:type="pct"/>
            <w:vAlign w:val="center"/>
          </w:tcPr>
          <w:p w14:paraId="3473D543" w14:textId="2B67B72C" w:rsidR="00475813" w:rsidRDefault="00475813" w:rsidP="00AC6455">
            <w:pPr>
              <w:rPr>
                <w:rFonts w:ascii="Calibri" w:hAnsi="Calibri" w:cs="Calibri"/>
              </w:rPr>
            </w:pPr>
            <w:r>
              <w:rPr>
                <w:rFonts w:ascii="Calibri" w:hAnsi="Calibri" w:cs="Calibri"/>
              </w:rPr>
              <w:t>SD2</w:t>
            </w:r>
          </w:p>
        </w:tc>
        <w:tc>
          <w:tcPr>
            <w:tcW w:w="2069" w:type="pct"/>
            <w:vAlign w:val="center"/>
          </w:tcPr>
          <w:p w14:paraId="5AC9409B" w14:textId="267C18D9" w:rsidR="00475813" w:rsidRDefault="00475813" w:rsidP="00AC6455">
            <w:pPr>
              <w:rPr>
                <w:rFonts w:ascii="Calibri" w:hAnsi="Calibri" w:cs="Calibri"/>
              </w:rPr>
            </w:pPr>
            <w:r>
              <w:rPr>
                <w:rFonts w:ascii="Calibri" w:hAnsi="Calibri" w:cs="Calibri"/>
              </w:rPr>
              <w:t>New Housing Development</w:t>
            </w:r>
          </w:p>
        </w:tc>
        <w:tc>
          <w:tcPr>
            <w:tcW w:w="2439" w:type="pct"/>
          </w:tcPr>
          <w:p w14:paraId="75C06F45" w14:textId="46986B16" w:rsidR="00475813" w:rsidRPr="00475813" w:rsidRDefault="00475813" w:rsidP="00AC6455">
            <w:pPr>
              <w:rPr>
                <w:rFonts w:ascii="Calibri" w:hAnsi="Calibri" w:cs="Calibri"/>
                <w:lang w:val="en-US"/>
              </w:rPr>
            </w:pPr>
            <w:r w:rsidRPr="00475813">
              <w:rPr>
                <w:rFonts w:ascii="Calibri" w:hAnsi="Calibri" w:cs="Calibri"/>
                <w:lang w:val="en-US"/>
              </w:rPr>
              <w:t>Broadly positive impact</w:t>
            </w:r>
          </w:p>
        </w:tc>
      </w:tr>
      <w:tr w:rsidR="00AC6455" w:rsidRPr="009004ED" w14:paraId="55F67F51" w14:textId="77777777" w:rsidTr="00AC6455">
        <w:tc>
          <w:tcPr>
            <w:tcW w:w="492" w:type="pct"/>
            <w:vAlign w:val="center"/>
          </w:tcPr>
          <w:p w14:paraId="1AC43331" w14:textId="1F13C509" w:rsidR="00AC6455" w:rsidRPr="009004ED" w:rsidRDefault="00475813" w:rsidP="00AC6455">
            <w:pPr>
              <w:rPr>
                <w:rFonts w:ascii="Calibri" w:hAnsi="Calibri" w:cs="Calibri"/>
                <w:lang w:val="en-US"/>
              </w:rPr>
            </w:pPr>
            <w:r>
              <w:rPr>
                <w:rFonts w:ascii="Calibri" w:hAnsi="Calibri" w:cs="Calibri"/>
              </w:rPr>
              <w:t>SD3</w:t>
            </w:r>
          </w:p>
        </w:tc>
        <w:tc>
          <w:tcPr>
            <w:tcW w:w="2069" w:type="pct"/>
            <w:vAlign w:val="center"/>
          </w:tcPr>
          <w:p w14:paraId="73EC8C94" w14:textId="16238D3A" w:rsidR="00AC6455" w:rsidRPr="009004ED" w:rsidRDefault="00475813" w:rsidP="00AC6455">
            <w:pPr>
              <w:rPr>
                <w:rFonts w:ascii="Calibri" w:hAnsi="Calibri" w:cs="Calibri"/>
                <w:lang w:val="en-US"/>
              </w:rPr>
            </w:pPr>
            <w:r>
              <w:rPr>
                <w:rFonts w:ascii="Calibri" w:hAnsi="Calibri" w:cs="Calibri"/>
              </w:rPr>
              <w:t>High Quality Design</w:t>
            </w:r>
          </w:p>
        </w:tc>
        <w:tc>
          <w:tcPr>
            <w:tcW w:w="2439" w:type="pct"/>
          </w:tcPr>
          <w:p w14:paraId="4BA36214" w14:textId="2A9DDF45" w:rsidR="00AC6455" w:rsidRPr="009004ED" w:rsidRDefault="00475813" w:rsidP="00AC6455">
            <w:pPr>
              <w:rPr>
                <w:rFonts w:ascii="Calibri" w:hAnsi="Calibri" w:cs="Calibri"/>
                <w:lang w:val="en-US"/>
              </w:rPr>
            </w:pPr>
            <w:r w:rsidRPr="00475813">
              <w:rPr>
                <w:rFonts w:ascii="Calibri" w:hAnsi="Calibri" w:cs="Calibri"/>
                <w:lang w:val="en-US"/>
              </w:rPr>
              <w:t>Broadly positive impact</w:t>
            </w:r>
          </w:p>
        </w:tc>
      </w:tr>
      <w:tr w:rsidR="00AC6455" w:rsidRPr="009004ED" w14:paraId="1F82F2C1" w14:textId="77777777" w:rsidTr="00AC6455">
        <w:tc>
          <w:tcPr>
            <w:tcW w:w="492" w:type="pct"/>
            <w:vAlign w:val="center"/>
          </w:tcPr>
          <w:p w14:paraId="6C7F2F66" w14:textId="0CA2FBA8" w:rsidR="00AC6455" w:rsidRPr="009004ED" w:rsidRDefault="00475813" w:rsidP="00AC6455">
            <w:pPr>
              <w:rPr>
                <w:rFonts w:ascii="Calibri" w:hAnsi="Calibri" w:cs="Calibri"/>
                <w:lang w:val="en-US"/>
              </w:rPr>
            </w:pPr>
            <w:r>
              <w:rPr>
                <w:rFonts w:ascii="Calibri" w:hAnsi="Calibri" w:cs="Calibri"/>
                <w:lang w:val="en-US"/>
              </w:rPr>
              <w:t>SD4</w:t>
            </w:r>
          </w:p>
        </w:tc>
        <w:tc>
          <w:tcPr>
            <w:tcW w:w="2069" w:type="pct"/>
            <w:vAlign w:val="center"/>
          </w:tcPr>
          <w:p w14:paraId="664A4840" w14:textId="6B85AC1B" w:rsidR="00AC6455" w:rsidRPr="009004ED" w:rsidRDefault="00475813" w:rsidP="00AC6455">
            <w:pPr>
              <w:rPr>
                <w:rFonts w:ascii="Calibri" w:hAnsi="Calibri" w:cs="Calibri"/>
                <w:lang w:val="en-US"/>
              </w:rPr>
            </w:pPr>
            <w:r>
              <w:rPr>
                <w:rFonts w:ascii="Calibri" w:hAnsi="Calibri" w:cs="Calibri"/>
              </w:rPr>
              <w:t>Provision of energy efficient buildings</w:t>
            </w:r>
          </w:p>
        </w:tc>
        <w:tc>
          <w:tcPr>
            <w:tcW w:w="2439" w:type="pct"/>
          </w:tcPr>
          <w:p w14:paraId="282145E4" w14:textId="4BB390BF" w:rsidR="00AC6455" w:rsidRPr="009004ED" w:rsidRDefault="00475813" w:rsidP="00AC6455">
            <w:pPr>
              <w:rPr>
                <w:rFonts w:ascii="Calibri" w:hAnsi="Calibri" w:cs="Calibri"/>
                <w:lang w:val="en-US"/>
              </w:rPr>
            </w:pPr>
            <w:r>
              <w:rPr>
                <w:rFonts w:ascii="Calibri" w:hAnsi="Calibri" w:cs="Calibri"/>
                <w:lang w:val="en-US"/>
              </w:rPr>
              <w:t>Neutral</w:t>
            </w:r>
            <w:r w:rsidR="00AC6455" w:rsidRPr="009004ED">
              <w:rPr>
                <w:rFonts w:ascii="Calibri" w:hAnsi="Calibri" w:cs="Calibri"/>
                <w:lang w:val="en-US"/>
              </w:rPr>
              <w:t xml:space="preserve"> impact</w:t>
            </w:r>
          </w:p>
        </w:tc>
      </w:tr>
      <w:tr w:rsidR="00AC6455" w:rsidRPr="009004ED" w14:paraId="16FB37CE" w14:textId="77777777" w:rsidTr="00AC6455">
        <w:tc>
          <w:tcPr>
            <w:tcW w:w="492" w:type="pct"/>
            <w:vAlign w:val="center"/>
          </w:tcPr>
          <w:p w14:paraId="7DA78F0E" w14:textId="7A0E60E9" w:rsidR="00AC6455" w:rsidRPr="009004ED" w:rsidRDefault="00475813" w:rsidP="00AC6455">
            <w:pPr>
              <w:rPr>
                <w:rFonts w:ascii="Calibri" w:hAnsi="Calibri" w:cs="Calibri"/>
                <w:lang w:val="en-US"/>
              </w:rPr>
            </w:pPr>
            <w:r>
              <w:rPr>
                <w:rFonts w:ascii="Calibri" w:hAnsi="Calibri" w:cs="Calibri"/>
                <w:lang w:val="en-US"/>
              </w:rPr>
              <w:t>SD5</w:t>
            </w:r>
          </w:p>
        </w:tc>
        <w:tc>
          <w:tcPr>
            <w:tcW w:w="2069" w:type="pct"/>
            <w:vAlign w:val="center"/>
          </w:tcPr>
          <w:p w14:paraId="20280E17" w14:textId="54BBBE9E" w:rsidR="00AC6455" w:rsidRPr="009004ED" w:rsidRDefault="00475813" w:rsidP="00AC6455">
            <w:pPr>
              <w:rPr>
                <w:rFonts w:ascii="Calibri" w:hAnsi="Calibri" w:cs="Calibri"/>
                <w:lang w:val="en-US"/>
              </w:rPr>
            </w:pPr>
            <w:r>
              <w:rPr>
                <w:rFonts w:ascii="Calibri" w:hAnsi="Calibri" w:cs="Calibri"/>
                <w:lang w:val="en-US"/>
              </w:rPr>
              <w:t>Water Management</w:t>
            </w:r>
          </w:p>
        </w:tc>
        <w:tc>
          <w:tcPr>
            <w:tcW w:w="2439" w:type="pct"/>
          </w:tcPr>
          <w:p w14:paraId="1A2BA23A" w14:textId="442CC61F" w:rsidR="00AC6455" w:rsidRPr="009004ED" w:rsidRDefault="00AC6455" w:rsidP="00AC6455">
            <w:pPr>
              <w:rPr>
                <w:rFonts w:ascii="Calibri" w:hAnsi="Calibri" w:cs="Calibri"/>
                <w:lang w:val="en-US"/>
              </w:rPr>
            </w:pPr>
            <w:r>
              <w:rPr>
                <w:rFonts w:ascii="Calibri" w:hAnsi="Calibri" w:cs="Calibri"/>
                <w:lang w:val="en-US"/>
              </w:rPr>
              <w:t>Neutral impact</w:t>
            </w:r>
          </w:p>
        </w:tc>
      </w:tr>
      <w:tr w:rsidR="00AC6455" w:rsidRPr="009004ED" w14:paraId="411DE6C7" w14:textId="77777777" w:rsidTr="00AC6455">
        <w:tc>
          <w:tcPr>
            <w:tcW w:w="492" w:type="pct"/>
            <w:vAlign w:val="center"/>
          </w:tcPr>
          <w:p w14:paraId="3E989E2C" w14:textId="1CE068CB" w:rsidR="00AC6455" w:rsidRPr="009004ED" w:rsidRDefault="00AC6455" w:rsidP="00AC6455">
            <w:pPr>
              <w:rPr>
                <w:rFonts w:ascii="Calibri" w:hAnsi="Calibri" w:cs="Calibri"/>
                <w:lang w:val="en-US"/>
              </w:rPr>
            </w:pPr>
            <w:r>
              <w:rPr>
                <w:rFonts w:ascii="Calibri" w:hAnsi="Calibri" w:cs="Calibri"/>
                <w:lang w:val="en-US"/>
              </w:rPr>
              <w:t>C1</w:t>
            </w:r>
          </w:p>
        </w:tc>
        <w:tc>
          <w:tcPr>
            <w:tcW w:w="2069" w:type="pct"/>
            <w:vAlign w:val="center"/>
          </w:tcPr>
          <w:p w14:paraId="7FF8CAA2" w14:textId="779F7BE4" w:rsidR="00AC6455" w:rsidRPr="009004ED" w:rsidRDefault="00AC6455" w:rsidP="00AC6455">
            <w:pPr>
              <w:rPr>
                <w:rFonts w:ascii="Calibri" w:hAnsi="Calibri" w:cs="Calibri"/>
                <w:lang w:val="en-US"/>
              </w:rPr>
            </w:pPr>
            <w:r w:rsidRPr="00B16520">
              <w:rPr>
                <w:rFonts w:ascii="Calibri" w:hAnsi="Calibri" w:cs="Calibri"/>
                <w:lang w:val="en-US"/>
              </w:rPr>
              <w:t>Community facilities</w:t>
            </w:r>
          </w:p>
        </w:tc>
        <w:tc>
          <w:tcPr>
            <w:tcW w:w="2439" w:type="pct"/>
          </w:tcPr>
          <w:p w14:paraId="5C90FBEF" w14:textId="538B0829" w:rsidR="00AC6455" w:rsidRPr="009004ED" w:rsidRDefault="00AC6455" w:rsidP="00AC6455">
            <w:pPr>
              <w:rPr>
                <w:rFonts w:ascii="Calibri" w:hAnsi="Calibri" w:cs="Calibri"/>
                <w:lang w:val="en-US"/>
              </w:rPr>
            </w:pPr>
            <w:r>
              <w:rPr>
                <w:rFonts w:ascii="Calibri" w:hAnsi="Calibri" w:cs="Calibri"/>
                <w:lang w:val="en-US"/>
              </w:rPr>
              <w:t>Broadly positive impact</w:t>
            </w:r>
          </w:p>
        </w:tc>
      </w:tr>
      <w:tr w:rsidR="001821DF" w:rsidRPr="009004ED" w14:paraId="6C7F0535" w14:textId="77777777" w:rsidTr="00AC6455">
        <w:tc>
          <w:tcPr>
            <w:tcW w:w="492" w:type="pct"/>
            <w:vAlign w:val="center"/>
          </w:tcPr>
          <w:p w14:paraId="2B8100B7" w14:textId="697E58AF" w:rsidR="001821DF" w:rsidRDefault="00475813" w:rsidP="00AC6455">
            <w:pPr>
              <w:rPr>
                <w:rFonts w:ascii="Calibri" w:hAnsi="Calibri" w:cs="Calibri"/>
                <w:lang w:val="en-US"/>
              </w:rPr>
            </w:pPr>
            <w:r>
              <w:rPr>
                <w:rFonts w:ascii="Calibri" w:hAnsi="Calibri" w:cs="Calibri"/>
                <w:lang w:val="en-US"/>
              </w:rPr>
              <w:t>C2</w:t>
            </w:r>
          </w:p>
        </w:tc>
        <w:tc>
          <w:tcPr>
            <w:tcW w:w="2069" w:type="pct"/>
            <w:vAlign w:val="center"/>
          </w:tcPr>
          <w:p w14:paraId="0F052834" w14:textId="4B50B1AD" w:rsidR="001821DF" w:rsidRPr="00B16520" w:rsidRDefault="00475813" w:rsidP="00AC6455">
            <w:pPr>
              <w:rPr>
                <w:rFonts w:ascii="Calibri" w:hAnsi="Calibri" w:cs="Calibri"/>
                <w:lang w:val="en-US"/>
              </w:rPr>
            </w:pPr>
            <w:r>
              <w:rPr>
                <w:rFonts w:ascii="Calibri" w:hAnsi="Calibri" w:cs="Calibri"/>
                <w:lang w:val="en-US"/>
              </w:rPr>
              <w:t>Local Green Spaces</w:t>
            </w:r>
          </w:p>
        </w:tc>
        <w:tc>
          <w:tcPr>
            <w:tcW w:w="2439" w:type="pct"/>
          </w:tcPr>
          <w:p w14:paraId="53E3FD73" w14:textId="5D72EC4F" w:rsidR="001821DF" w:rsidRDefault="00475813" w:rsidP="00AC6455">
            <w:pPr>
              <w:rPr>
                <w:rFonts w:ascii="Calibri" w:hAnsi="Calibri" w:cs="Calibri"/>
                <w:lang w:val="en-US"/>
              </w:rPr>
            </w:pPr>
            <w:r w:rsidRPr="009004ED">
              <w:rPr>
                <w:rFonts w:ascii="Calibri" w:hAnsi="Calibri" w:cs="Calibri"/>
                <w:lang w:val="en-US"/>
              </w:rPr>
              <w:t>Broadly positive impact</w:t>
            </w:r>
          </w:p>
        </w:tc>
      </w:tr>
      <w:tr w:rsidR="001821DF" w:rsidRPr="009004ED" w14:paraId="630A9BF1" w14:textId="77777777" w:rsidTr="00AC6455">
        <w:tc>
          <w:tcPr>
            <w:tcW w:w="492" w:type="pct"/>
            <w:vAlign w:val="center"/>
          </w:tcPr>
          <w:p w14:paraId="5FF7B9B0" w14:textId="6EE46887" w:rsidR="001821DF" w:rsidRDefault="001821DF" w:rsidP="00AC6455">
            <w:pPr>
              <w:rPr>
                <w:rFonts w:ascii="Calibri" w:hAnsi="Calibri" w:cs="Calibri"/>
                <w:lang w:val="en-US"/>
              </w:rPr>
            </w:pPr>
            <w:r>
              <w:rPr>
                <w:rFonts w:ascii="Calibri" w:hAnsi="Calibri" w:cs="Calibri"/>
                <w:lang w:val="en-US"/>
              </w:rPr>
              <w:t>C3</w:t>
            </w:r>
          </w:p>
        </w:tc>
        <w:tc>
          <w:tcPr>
            <w:tcW w:w="2069" w:type="pct"/>
            <w:vAlign w:val="center"/>
          </w:tcPr>
          <w:p w14:paraId="3D9B8375" w14:textId="770D0B37" w:rsidR="001821DF" w:rsidRPr="00B16520" w:rsidRDefault="001821DF" w:rsidP="00AC6455">
            <w:pPr>
              <w:rPr>
                <w:rFonts w:ascii="Calibri" w:hAnsi="Calibri" w:cs="Calibri"/>
                <w:lang w:val="en-US"/>
              </w:rPr>
            </w:pPr>
            <w:r>
              <w:rPr>
                <w:rFonts w:ascii="Calibri" w:hAnsi="Calibri" w:cs="Calibri"/>
                <w:lang w:val="en-US"/>
              </w:rPr>
              <w:t xml:space="preserve">Supporting Local Employment and </w:t>
            </w:r>
            <w:r w:rsidR="00475813">
              <w:rPr>
                <w:rFonts w:ascii="Calibri" w:hAnsi="Calibri" w:cs="Calibri"/>
                <w:lang w:val="en-US"/>
              </w:rPr>
              <w:t>Agricul</w:t>
            </w:r>
            <w:r>
              <w:rPr>
                <w:rFonts w:ascii="Calibri" w:hAnsi="Calibri" w:cs="Calibri"/>
                <w:lang w:val="en-US"/>
              </w:rPr>
              <w:t>ture</w:t>
            </w:r>
          </w:p>
        </w:tc>
        <w:tc>
          <w:tcPr>
            <w:tcW w:w="2439" w:type="pct"/>
          </w:tcPr>
          <w:p w14:paraId="120EF646" w14:textId="74FEA981" w:rsidR="001821DF" w:rsidRDefault="00475813" w:rsidP="00AC6455">
            <w:pPr>
              <w:rPr>
                <w:rFonts w:ascii="Calibri" w:hAnsi="Calibri" w:cs="Calibri"/>
                <w:lang w:val="en-US"/>
              </w:rPr>
            </w:pPr>
            <w:r>
              <w:rPr>
                <w:rFonts w:ascii="Calibri" w:hAnsi="Calibri" w:cs="Calibri"/>
                <w:lang w:val="en-US"/>
              </w:rPr>
              <w:t>Broadly positive impact</w:t>
            </w:r>
          </w:p>
        </w:tc>
      </w:tr>
      <w:tr w:rsidR="001821DF" w:rsidRPr="009004ED" w14:paraId="4DC4B475" w14:textId="77777777" w:rsidTr="00AC6455">
        <w:tc>
          <w:tcPr>
            <w:tcW w:w="492" w:type="pct"/>
            <w:vAlign w:val="center"/>
          </w:tcPr>
          <w:p w14:paraId="290D5574" w14:textId="3F1212C3" w:rsidR="001821DF" w:rsidRDefault="001821DF" w:rsidP="00AC6455">
            <w:pPr>
              <w:rPr>
                <w:rFonts w:ascii="Calibri" w:hAnsi="Calibri" w:cs="Calibri"/>
                <w:lang w:val="en-US"/>
              </w:rPr>
            </w:pPr>
            <w:r>
              <w:rPr>
                <w:rFonts w:ascii="Calibri" w:hAnsi="Calibri" w:cs="Calibri"/>
                <w:lang w:val="en-US"/>
              </w:rPr>
              <w:t>TT1</w:t>
            </w:r>
          </w:p>
        </w:tc>
        <w:tc>
          <w:tcPr>
            <w:tcW w:w="2069" w:type="pct"/>
            <w:vAlign w:val="center"/>
          </w:tcPr>
          <w:p w14:paraId="7F940200" w14:textId="5426D14A" w:rsidR="001821DF" w:rsidRPr="00B16520" w:rsidRDefault="00AD6D9F" w:rsidP="00AC6455">
            <w:pPr>
              <w:rPr>
                <w:rFonts w:ascii="Calibri" w:hAnsi="Calibri" w:cs="Calibri"/>
                <w:lang w:val="en-US"/>
              </w:rPr>
            </w:pPr>
            <w:r>
              <w:rPr>
                <w:rFonts w:ascii="Calibri" w:hAnsi="Calibri" w:cs="Calibri"/>
                <w:lang w:val="en-US"/>
              </w:rPr>
              <w:t>Car Parking</w:t>
            </w:r>
          </w:p>
        </w:tc>
        <w:tc>
          <w:tcPr>
            <w:tcW w:w="2439" w:type="pct"/>
          </w:tcPr>
          <w:p w14:paraId="6C1DC969" w14:textId="27B47178" w:rsidR="001821DF" w:rsidRDefault="001821DF" w:rsidP="00AC6455">
            <w:pPr>
              <w:rPr>
                <w:rFonts w:ascii="Calibri" w:hAnsi="Calibri" w:cs="Calibri"/>
                <w:lang w:val="en-US"/>
              </w:rPr>
            </w:pPr>
            <w:r w:rsidRPr="001821DF">
              <w:rPr>
                <w:rFonts w:ascii="Calibri" w:hAnsi="Calibri" w:cs="Calibri"/>
                <w:lang w:val="en-US"/>
              </w:rPr>
              <w:t>Neutral impact</w:t>
            </w:r>
          </w:p>
        </w:tc>
      </w:tr>
      <w:tr w:rsidR="001821DF" w:rsidRPr="009004ED" w14:paraId="069C9419" w14:textId="77777777" w:rsidTr="00AC6455">
        <w:tc>
          <w:tcPr>
            <w:tcW w:w="492" w:type="pct"/>
            <w:vAlign w:val="center"/>
          </w:tcPr>
          <w:p w14:paraId="0E4BDB54" w14:textId="6CCB1216" w:rsidR="001821DF" w:rsidRDefault="001821DF" w:rsidP="00AC6455">
            <w:pPr>
              <w:rPr>
                <w:rFonts w:ascii="Calibri" w:hAnsi="Calibri" w:cs="Calibri"/>
                <w:lang w:val="en-US"/>
              </w:rPr>
            </w:pPr>
            <w:r>
              <w:rPr>
                <w:rFonts w:ascii="Calibri" w:hAnsi="Calibri" w:cs="Calibri"/>
                <w:lang w:val="en-US"/>
              </w:rPr>
              <w:t>TT2</w:t>
            </w:r>
          </w:p>
        </w:tc>
        <w:tc>
          <w:tcPr>
            <w:tcW w:w="2069" w:type="pct"/>
            <w:vAlign w:val="center"/>
          </w:tcPr>
          <w:p w14:paraId="0F29CB6F" w14:textId="4B71FE7B" w:rsidR="001821DF" w:rsidRPr="00B16520" w:rsidRDefault="00AD6D9F" w:rsidP="00AC6455">
            <w:pPr>
              <w:rPr>
                <w:rFonts w:ascii="Calibri" w:hAnsi="Calibri" w:cs="Calibri"/>
                <w:lang w:val="en-US"/>
              </w:rPr>
            </w:pPr>
            <w:r w:rsidRPr="00AD6D9F">
              <w:rPr>
                <w:rFonts w:ascii="Calibri" w:hAnsi="Calibri" w:cs="Calibri"/>
                <w:lang w:val="en-US"/>
              </w:rPr>
              <w:t xml:space="preserve">Provision for pedestrians, </w:t>
            </w:r>
            <w:r w:rsidR="005A03E4" w:rsidRPr="00AD6D9F">
              <w:rPr>
                <w:rFonts w:ascii="Calibri" w:hAnsi="Calibri" w:cs="Calibri"/>
                <w:lang w:val="en-US"/>
              </w:rPr>
              <w:t>cyclists,</w:t>
            </w:r>
            <w:r w:rsidRPr="00AD6D9F">
              <w:rPr>
                <w:rFonts w:ascii="Calibri" w:hAnsi="Calibri" w:cs="Calibri"/>
                <w:lang w:val="en-US"/>
              </w:rPr>
              <w:t xml:space="preserve"> and horse riders</w:t>
            </w:r>
          </w:p>
        </w:tc>
        <w:tc>
          <w:tcPr>
            <w:tcW w:w="2439" w:type="pct"/>
          </w:tcPr>
          <w:p w14:paraId="516E115A" w14:textId="04B431B3" w:rsidR="001821DF" w:rsidRDefault="001821DF" w:rsidP="00AC6455">
            <w:pPr>
              <w:rPr>
                <w:rFonts w:ascii="Calibri" w:hAnsi="Calibri" w:cs="Calibri"/>
                <w:lang w:val="en-US"/>
              </w:rPr>
            </w:pPr>
            <w:r w:rsidRPr="001821DF">
              <w:rPr>
                <w:rFonts w:ascii="Calibri" w:hAnsi="Calibri" w:cs="Calibri"/>
                <w:lang w:val="en-US"/>
              </w:rPr>
              <w:t>Broadly positive impact</w:t>
            </w:r>
          </w:p>
        </w:tc>
      </w:tr>
    </w:tbl>
    <w:p w14:paraId="00A040D9" w14:textId="77777777" w:rsidR="00AD7B78" w:rsidRPr="00AD7B78" w:rsidRDefault="00AD7B78" w:rsidP="00EF1005">
      <w:pPr>
        <w:tabs>
          <w:tab w:val="center" w:pos="4153"/>
          <w:tab w:val="right" w:pos="8306"/>
        </w:tabs>
        <w:spacing w:after="0" w:line="240" w:lineRule="auto"/>
        <w:jc w:val="center"/>
        <w:rPr>
          <w:rFonts w:ascii="Calibri" w:eastAsia="Times New Roman" w:hAnsi="Calibri" w:cs="Times New Roman"/>
          <w:sz w:val="24"/>
          <w:szCs w:val="24"/>
        </w:rPr>
      </w:pPr>
    </w:p>
    <w:p w14:paraId="032EB28E" w14:textId="5FCE108F" w:rsidR="00432395" w:rsidRDefault="00D63B2A" w:rsidP="00037EF8">
      <w:pPr>
        <w:pStyle w:val="Heading1"/>
        <w:rPr>
          <w:rFonts w:eastAsia="Times New Roman"/>
        </w:rPr>
      </w:pPr>
      <w:bookmarkStart w:id="33" w:name="_Toc101015945"/>
      <w:r>
        <w:rPr>
          <w:rFonts w:eastAsia="Times New Roman"/>
        </w:rPr>
        <w:t>Conclusion</w:t>
      </w:r>
      <w:bookmarkEnd w:id="33"/>
    </w:p>
    <w:p w14:paraId="7F5E232C" w14:textId="59785E65" w:rsidR="00D63B2A" w:rsidRDefault="00D63B2A" w:rsidP="00432395">
      <w:pPr>
        <w:spacing w:after="0" w:line="240" w:lineRule="auto"/>
        <w:contextualSpacing/>
        <w:jc w:val="both"/>
        <w:rPr>
          <w:rFonts w:ascii="Calibri" w:eastAsia="Times New Roman" w:hAnsi="Calibri" w:cs="Arial"/>
          <w:sz w:val="24"/>
          <w:szCs w:val="24"/>
        </w:rPr>
      </w:pPr>
    </w:p>
    <w:p w14:paraId="10B14169" w14:textId="77777777" w:rsidR="009004ED" w:rsidRPr="009004ED" w:rsidRDefault="009004ED" w:rsidP="009004ED">
      <w:pPr>
        <w:pStyle w:val="ListParagraph"/>
        <w:numPr>
          <w:ilvl w:val="0"/>
          <w:numId w:val="3"/>
        </w:numPr>
        <w:rPr>
          <w:vanish/>
        </w:rPr>
      </w:pPr>
    </w:p>
    <w:p w14:paraId="79CA3C01" w14:textId="2DD92A6F" w:rsidR="00D63B2A" w:rsidRPr="00432395" w:rsidRDefault="00E25D83" w:rsidP="009004ED">
      <w:pPr>
        <w:pStyle w:val="ListParagraph"/>
      </w:pPr>
      <w:r>
        <w:t>North Marston</w:t>
      </w:r>
      <w:r w:rsidR="00D63B2A">
        <w:t xml:space="preserve"> Neighbourhood Plan has been carefully prepared in accordance with the requirements of the Regulations and satisfies the Basic Conditions as set out in Paragraph 1.6 thereby contributing to the achievement of sustainable development.</w:t>
      </w:r>
    </w:p>
    <w:sectPr w:rsidR="00D63B2A" w:rsidRPr="00432395" w:rsidSect="0049798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6A565" w14:textId="77777777" w:rsidR="007B0B93" w:rsidRDefault="007B0B93" w:rsidP="00AA793D">
      <w:pPr>
        <w:spacing w:after="0" w:line="240" w:lineRule="auto"/>
      </w:pPr>
      <w:r>
        <w:separator/>
      </w:r>
    </w:p>
  </w:endnote>
  <w:endnote w:type="continuationSeparator" w:id="0">
    <w:p w14:paraId="7DE144B8" w14:textId="77777777" w:rsidR="007B0B93" w:rsidRDefault="007B0B93" w:rsidP="00AA7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747172"/>
      <w:docPartObj>
        <w:docPartGallery w:val="Page Numbers (Bottom of Page)"/>
        <w:docPartUnique/>
      </w:docPartObj>
    </w:sdtPr>
    <w:sdtEndPr>
      <w:rPr>
        <w:noProof/>
      </w:rPr>
    </w:sdtEndPr>
    <w:sdtContent>
      <w:p w14:paraId="4DDC59B2" w14:textId="77777777" w:rsidR="00772CF6" w:rsidRDefault="00772CF6">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969EA91" w14:textId="77777777" w:rsidR="00772CF6" w:rsidRDefault="00772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6C673" w14:textId="77777777" w:rsidR="007B0B93" w:rsidRDefault="007B0B93" w:rsidP="00AA793D">
      <w:pPr>
        <w:spacing w:after="0" w:line="240" w:lineRule="auto"/>
      </w:pPr>
      <w:r>
        <w:separator/>
      </w:r>
    </w:p>
  </w:footnote>
  <w:footnote w:type="continuationSeparator" w:id="0">
    <w:p w14:paraId="4CCCD128" w14:textId="77777777" w:rsidR="007B0B93" w:rsidRDefault="007B0B93" w:rsidP="00AA7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B8D398"/>
    <w:multiLevelType w:val="hybridMultilevel"/>
    <w:tmpl w:val="E8E716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C2B9E"/>
    <w:multiLevelType w:val="multilevel"/>
    <w:tmpl w:val="4B4624E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2D7A91"/>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841B88"/>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FE4CAB"/>
    <w:multiLevelType w:val="multilevel"/>
    <w:tmpl w:val="EAF435F2"/>
    <w:lvl w:ilvl="0">
      <w:start w:val="1"/>
      <w:numFmt w:val="decimal"/>
      <w:lvlText w:val="%1."/>
      <w:lvlJc w:val="left"/>
      <w:pPr>
        <w:ind w:left="360" w:hanging="360"/>
      </w:pPr>
      <w:rPr>
        <w:rFonts w:hint="default"/>
      </w:rPr>
    </w:lvl>
    <w:lvl w:ilvl="1">
      <w:start w:val="1"/>
      <w:numFmt w:val="decimal"/>
      <w:lvlText w:val="%1.%2."/>
      <w:lvlJc w:val="left"/>
      <w:pPr>
        <w:ind w:left="756" w:hanging="576"/>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D72240"/>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632975"/>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F03D2E"/>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0F7220"/>
    <w:multiLevelType w:val="hybridMultilevel"/>
    <w:tmpl w:val="FF9C9864"/>
    <w:lvl w:ilvl="0" w:tplc="08090001">
      <w:start w:val="1"/>
      <w:numFmt w:val="bullet"/>
      <w:lvlText w:val=""/>
      <w:lvlJc w:val="left"/>
      <w:pPr>
        <w:ind w:left="1395" w:hanging="360"/>
      </w:pPr>
      <w:rPr>
        <w:rFonts w:ascii="Symbol" w:hAnsi="Symbol"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9" w15:restartNumberingAfterBreak="0">
    <w:nsid w:val="258A484F"/>
    <w:multiLevelType w:val="hybridMultilevel"/>
    <w:tmpl w:val="4314D8BE"/>
    <w:lvl w:ilvl="0" w:tplc="04090001">
      <w:start w:val="1"/>
      <w:numFmt w:val="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10" w15:restartNumberingAfterBreak="0">
    <w:nsid w:val="29B42BE2"/>
    <w:multiLevelType w:val="hybridMultilevel"/>
    <w:tmpl w:val="828A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455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306E76"/>
    <w:multiLevelType w:val="multilevel"/>
    <w:tmpl w:val="0B94A7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37947996"/>
    <w:multiLevelType w:val="hybridMultilevel"/>
    <w:tmpl w:val="663C9544"/>
    <w:lvl w:ilvl="0" w:tplc="08090001">
      <w:start w:val="1"/>
      <w:numFmt w:val="bullet"/>
      <w:lvlText w:val=""/>
      <w:lvlJc w:val="left"/>
      <w:pPr>
        <w:ind w:left="1395" w:hanging="360"/>
      </w:pPr>
      <w:rPr>
        <w:rFonts w:ascii="Symbol" w:hAnsi="Symbol"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14" w15:restartNumberingAfterBreak="0">
    <w:nsid w:val="37BD13C4"/>
    <w:multiLevelType w:val="multilevel"/>
    <w:tmpl w:val="78969E66"/>
    <w:lvl w:ilvl="0">
      <w:start w:val="1"/>
      <w:numFmt w:val="decimal"/>
      <w:pStyle w:val="Heading1"/>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3F0B63"/>
    <w:multiLevelType w:val="multilevel"/>
    <w:tmpl w:val="312E1E54"/>
    <w:lvl w:ilvl="0">
      <w:start w:val="1"/>
      <w:numFmt w:val="bullet"/>
      <w:lvlText w:val="•"/>
      <w:lvlJc w:val="left"/>
      <w:pPr>
        <w:ind w:left="1368" w:hanging="359"/>
      </w:pPr>
      <w:rPr>
        <w:rFonts w:ascii="Calibri" w:eastAsia="Calibri" w:hAnsi="Calibri" w:cs="Calibri"/>
        <w:b w:val="0"/>
        <w:i w:val="0"/>
        <w:strike w:val="0"/>
        <w:color w:val="375C1E"/>
        <w:sz w:val="24"/>
        <w:szCs w:val="24"/>
        <w:u w:val="none"/>
        <w:vertAlign w:val="baseline"/>
      </w:rPr>
    </w:lvl>
    <w:lvl w:ilvl="1">
      <w:start w:val="1"/>
      <w:numFmt w:val="bullet"/>
      <w:lvlText w:val="o"/>
      <w:lvlJc w:val="left"/>
      <w:pPr>
        <w:ind w:left="2088" w:hanging="360"/>
      </w:pPr>
      <w:rPr>
        <w:rFonts w:ascii="Courier New" w:eastAsia="Courier New" w:hAnsi="Courier New" w:cs="Courier New"/>
      </w:rPr>
    </w:lvl>
    <w:lvl w:ilvl="2">
      <w:start w:val="1"/>
      <w:numFmt w:val="bullet"/>
      <w:lvlText w:val="▪"/>
      <w:lvlJc w:val="left"/>
      <w:pPr>
        <w:ind w:left="2808" w:hanging="360"/>
      </w:pPr>
      <w:rPr>
        <w:rFonts w:ascii="Noto Sans Symbols" w:eastAsia="Noto Sans Symbols" w:hAnsi="Noto Sans Symbols" w:cs="Noto Sans Symbols"/>
      </w:rPr>
    </w:lvl>
    <w:lvl w:ilvl="3">
      <w:start w:val="1"/>
      <w:numFmt w:val="bullet"/>
      <w:lvlText w:val="●"/>
      <w:lvlJc w:val="left"/>
      <w:pPr>
        <w:ind w:left="3528" w:hanging="360"/>
      </w:pPr>
      <w:rPr>
        <w:rFonts w:ascii="Noto Sans Symbols" w:eastAsia="Noto Sans Symbols" w:hAnsi="Noto Sans Symbols" w:cs="Noto Sans Symbols"/>
      </w:rPr>
    </w:lvl>
    <w:lvl w:ilvl="4">
      <w:start w:val="1"/>
      <w:numFmt w:val="bullet"/>
      <w:lvlText w:val="o"/>
      <w:lvlJc w:val="left"/>
      <w:pPr>
        <w:ind w:left="4248" w:hanging="360"/>
      </w:pPr>
      <w:rPr>
        <w:rFonts w:ascii="Courier New" w:eastAsia="Courier New" w:hAnsi="Courier New" w:cs="Courier New"/>
      </w:rPr>
    </w:lvl>
    <w:lvl w:ilvl="5">
      <w:start w:val="1"/>
      <w:numFmt w:val="bullet"/>
      <w:lvlText w:val="▪"/>
      <w:lvlJc w:val="left"/>
      <w:pPr>
        <w:ind w:left="4968" w:hanging="360"/>
      </w:pPr>
      <w:rPr>
        <w:rFonts w:ascii="Noto Sans Symbols" w:eastAsia="Noto Sans Symbols" w:hAnsi="Noto Sans Symbols" w:cs="Noto Sans Symbols"/>
      </w:rPr>
    </w:lvl>
    <w:lvl w:ilvl="6">
      <w:start w:val="1"/>
      <w:numFmt w:val="bullet"/>
      <w:lvlText w:val="●"/>
      <w:lvlJc w:val="left"/>
      <w:pPr>
        <w:ind w:left="5688" w:hanging="360"/>
      </w:pPr>
      <w:rPr>
        <w:rFonts w:ascii="Noto Sans Symbols" w:eastAsia="Noto Sans Symbols" w:hAnsi="Noto Sans Symbols" w:cs="Noto Sans Symbols"/>
      </w:rPr>
    </w:lvl>
    <w:lvl w:ilvl="7">
      <w:start w:val="1"/>
      <w:numFmt w:val="bullet"/>
      <w:lvlText w:val="o"/>
      <w:lvlJc w:val="left"/>
      <w:pPr>
        <w:ind w:left="6408" w:hanging="360"/>
      </w:pPr>
      <w:rPr>
        <w:rFonts w:ascii="Courier New" w:eastAsia="Courier New" w:hAnsi="Courier New" w:cs="Courier New"/>
      </w:rPr>
    </w:lvl>
    <w:lvl w:ilvl="8">
      <w:start w:val="1"/>
      <w:numFmt w:val="bullet"/>
      <w:lvlText w:val="▪"/>
      <w:lvlJc w:val="left"/>
      <w:pPr>
        <w:ind w:left="7128" w:hanging="360"/>
      </w:pPr>
      <w:rPr>
        <w:rFonts w:ascii="Noto Sans Symbols" w:eastAsia="Noto Sans Symbols" w:hAnsi="Noto Sans Symbols" w:cs="Noto Sans Symbols"/>
      </w:rPr>
    </w:lvl>
  </w:abstractNum>
  <w:abstractNum w:abstractNumId="16" w15:restartNumberingAfterBreak="0">
    <w:nsid w:val="3BBE2317"/>
    <w:multiLevelType w:val="multilevel"/>
    <w:tmpl w:val="3A0AE7C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F8B6BC4"/>
    <w:multiLevelType w:val="multilevel"/>
    <w:tmpl w:val="F8D6D478"/>
    <w:lvl w:ilvl="0">
      <w:start w:val="5"/>
      <w:numFmt w:val="decimal"/>
      <w:lvlText w:val="%1"/>
      <w:lvlJc w:val="left"/>
      <w:pPr>
        <w:ind w:left="360" w:hanging="360"/>
      </w:pPr>
      <w:rPr>
        <w:rFonts w:hint="default"/>
      </w:rPr>
    </w:lvl>
    <w:lvl w:ilvl="1">
      <w:start w:val="1"/>
      <w:numFmt w:val="decimal"/>
      <w:lvlText w:val="%1.%2"/>
      <w:lvlJc w:val="left"/>
      <w:pPr>
        <w:ind w:left="1194" w:hanging="360"/>
      </w:pPr>
      <w:rPr>
        <w:rFonts w:hint="default"/>
      </w:rPr>
    </w:lvl>
    <w:lvl w:ilvl="2">
      <w:start w:val="1"/>
      <w:numFmt w:val="decimal"/>
      <w:lvlText w:val="%1.%2.%3"/>
      <w:lvlJc w:val="left"/>
      <w:pPr>
        <w:ind w:left="2388" w:hanging="720"/>
      </w:pPr>
      <w:rPr>
        <w:rFonts w:hint="default"/>
      </w:rPr>
    </w:lvl>
    <w:lvl w:ilvl="3">
      <w:start w:val="1"/>
      <w:numFmt w:val="decimal"/>
      <w:lvlText w:val="%1.%2.%3.%4"/>
      <w:lvlJc w:val="left"/>
      <w:pPr>
        <w:ind w:left="3222" w:hanging="720"/>
      </w:pPr>
      <w:rPr>
        <w:rFonts w:hint="default"/>
      </w:rPr>
    </w:lvl>
    <w:lvl w:ilvl="4">
      <w:start w:val="1"/>
      <w:numFmt w:val="decimal"/>
      <w:lvlText w:val="%1.%2.%3.%4.%5"/>
      <w:lvlJc w:val="left"/>
      <w:pPr>
        <w:ind w:left="4416" w:hanging="1080"/>
      </w:pPr>
      <w:rPr>
        <w:rFonts w:hint="default"/>
      </w:rPr>
    </w:lvl>
    <w:lvl w:ilvl="5">
      <w:start w:val="1"/>
      <w:numFmt w:val="decimal"/>
      <w:lvlText w:val="%1.%2.%3.%4.%5.%6"/>
      <w:lvlJc w:val="left"/>
      <w:pPr>
        <w:ind w:left="5250" w:hanging="1080"/>
      </w:pPr>
      <w:rPr>
        <w:rFonts w:hint="default"/>
      </w:rPr>
    </w:lvl>
    <w:lvl w:ilvl="6">
      <w:start w:val="1"/>
      <w:numFmt w:val="decimal"/>
      <w:lvlText w:val="%1.%2.%3.%4.%5.%6.%7"/>
      <w:lvlJc w:val="left"/>
      <w:pPr>
        <w:ind w:left="6444" w:hanging="1440"/>
      </w:pPr>
      <w:rPr>
        <w:rFonts w:hint="default"/>
      </w:rPr>
    </w:lvl>
    <w:lvl w:ilvl="7">
      <w:start w:val="1"/>
      <w:numFmt w:val="decimal"/>
      <w:lvlText w:val="%1.%2.%3.%4.%5.%6.%7.%8"/>
      <w:lvlJc w:val="left"/>
      <w:pPr>
        <w:ind w:left="7278" w:hanging="1440"/>
      </w:pPr>
      <w:rPr>
        <w:rFonts w:hint="default"/>
      </w:rPr>
    </w:lvl>
    <w:lvl w:ilvl="8">
      <w:start w:val="1"/>
      <w:numFmt w:val="decimal"/>
      <w:lvlText w:val="%1.%2.%3.%4.%5.%6.%7.%8.%9"/>
      <w:lvlJc w:val="left"/>
      <w:pPr>
        <w:ind w:left="8472" w:hanging="1800"/>
      </w:pPr>
      <w:rPr>
        <w:rFonts w:hint="default"/>
      </w:rPr>
    </w:lvl>
  </w:abstractNum>
  <w:abstractNum w:abstractNumId="18" w15:restartNumberingAfterBreak="0">
    <w:nsid w:val="3FF72735"/>
    <w:multiLevelType w:val="hybridMultilevel"/>
    <w:tmpl w:val="AFD40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BF6820"/>
    <w:multiLevelType w:val="hybridMultilevel"/>
    <w:tmpl w:val="80CECD84"/>
    <w:lvl w:ilvl="0" w:tplc="FC66891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E0966"/>
    <w:multiLevelType w:val="multilevel"/>
    <w:tmpl w:val="B37C174A"/>
    <w:lvl w:ilvl="0">
      <w:start w:val="1"/>
      <w:numFmt w:val="decimal"/>
      <w:lvlText w:val="%1."/>
      <w:lvlJc w:val="left"/>
      <w:pPr>
        <w:ind w:left="624" w:hanging="567"/>
      </w:pPr>
      <w:rPr>
        <w:rFonts w:hint="default"/>
      </w:rPr>
    </w:lvl>
    <w:lvl w:ilvl="1">
      <w:start w:val="1"/>
      <w:numFmt w:val="decimal"/>
      <w:lvlText w:val="%1.%2."/>
      <w:lvlJc w:val="left"/>
      <w:pPr>
        <w:ind w:left="648" w:hanging="648"/>
      </w:pPr>
      <w:rPr>
        <w:rFonts w:hint="default"/>
        <w:b w:val="0"/>
        <w:i w:val="0"/>
        <w:smallCaps w:val="0"/>
        <w:strike w:val="0"/>
        <w:color w:val="000000"/>
        <w:sz w:val="20"/>
        <w:szCs w:val="20"/>
        <w:u w:val="none"/>
        <w:vertAlign w:val="baseline"/>
      </w:rPr>
    </w:lvl>
    <w:lvl w:ilvl="2">
      <w:start w:val="1"/>
      <w:numFmt w:val="bullet"/>
      <w:lvlText w:val="●"/>
      <w:lvlJc w:val="left"/>
      <w:pPr>
        <w:ind w:left="1224" w:hanging="504"/>
      </w:pPr>
      <w:rPr>
        <w:rFonts w:ascii="Noto Sans Symbols" w:eastAsia="Noto Sans Symbols" w:hAnsi="Noto Sans Symbols" w:cs="Noto Sans Symbols" w:hint="default"/>
        <w:color w:val="002060"/>
      </w:rPr>
    </w:lvl>
    <w:lvl w:ilvl="3">
      <w:start w:val="1"/>
      <w:numFmt w:val="decimal"/>
      <w:lvlText w:val="%1.%2.●.%4."/>
      <w:lvlJc w:val="left"/>
      <w:pPr>
        <w:ind w:left="1728" w:hanging="647"/>
      </w:pPr>
      <w:rPr>
        <w:rFonts w:hint="default"/>
      </w:rPr>
    </w:lvl>
    <w:lvl w:ilvl="4">
      <w:start w:val="1"/>
      <w:numFmt w:val="decimal"/>
      <w:lvlText w:val="%1.%2.●.%4.%5."/>
      <w:lvlJc w:val="left"/>
      <w:pPr>
        <w:ind w:left="2232" w:hanging="792"/>
      </w:pPr>
      <w:rPr>
        <w:rFonts w:hint="default"/>
      </w:rPr>
    </w:lvl>
    <w:lvl w:ilvl="5">
      <w:start w:val="1"/>
      <w:numFmt w:val="decimal"/>
      <w:lvlText w:val="%1.%2.●.%4.%5.%6."/>
      <w:lvlJc w:val="left"/>
      <w:pPr>
        <w:ind w:left="2736" w:hanging="935"/>
      </w:pPr>
      <w:rPr>
        <w:rFonts w:hint="default"/>
      </w:rPr>
    </w:lvl>
    <w:lvl w:ilvl="6">
      <w:start w:val="1"/>
      <w:numFmt w:val="decimal"/>
      <w:lvlText w:val="%1.%2.●.%4.%5.%6.%7."/>
      <w:lvlJc w:val="left"/>
      <w:pPr>
        <w:ind w:left="3240" w:hanging="1080"/>
      </w:pPr>
      <w:rPr>
        <w:rFonts w:hint="default"/>
      </w:rPr>
    </w:lvl>
    <w:lvl w:ilvl="7">
      <w:start w:val="1"/>
      <w:numFmt w:val="decimal"/>
      <w:lvlText w:val="%1.%2.●.%4.%5.%6.%7.%8."/>
      <w:lvlJc w:val="left"/>
      <w:pPr>
        <w:ind w:left="3744" w:hanging="1224"/>
      </w:pPr>
      <w:rPr>
        <w:rFonts w:hint="default"/>
      </w:rPr>
    </w:lvl>
    <w:lvl w:ilvl="8">
      <w:start w:val="1"/>
      <w:numFmt w:val="decimal"/>
      <w:lvlText w:val="%1.%2.●.%4.%5.%6.%7.%8.%9."/>
      <w:lvlJc w:val="left"/>
      <w:pPr>
        <w:ind w:left="4320" w:hanging="1440"/>
      </w:pPr>
      <w:rPr>
        <w:rFonts w:hint="default"/>
      </w:rPr>
    </w:lvl>
  </w:abstractNum>
  <w:abstractNum w:abstractNumId="21" w15:restartNumberingAfterBreak="0">
    <w:nsid w:val="43B77679"/>
    <w:multiLevelType w:val="hybridMultilevel"/>
    <w:tmpl w:val="96FA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73D24"/>
    <w:multiLevelType w:val="multilevel"/>
    <w:tmpl w:val="EAF435F2"/>
    <w:lvl w:ilvl="0">
      <w:start w:val="1"/>
      <w:numFmt w:val="decimal"/>
      <w:lvlText w:val="%1."/>
      <w:lvlJc w:val="left"/>
      <w:pPr>
        <w:ind w:left="360" w:hanging="360"/>
      </w:pPr>
      <w:rPr>
        <w:rFonts w:hint="default"/>
      </w:rPr>
    </w:lvl>
    <w:lvl w:ilvl="1">
      <w:start w:val="1"/>
      <w:numFmt w:val="decimal"/>
      <w:lvlText w:val="%1.%2."/>
      <w:lvlJc w:val="left"/>
      <w:pPr>
        <w:ind w:left="756" w:hanging="576"/>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884BCA"/>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112F72"/>
    <w:multiLevelType w:val="multilevel"/>
    <w:tmpl w:val="ECA4E9B6"/>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750D3F"/>
    <w:multiLevelType w:val="hybridMultilevel"/>
    <w:tmpl w:val="AF9ED86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6A4B0D27"/>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5DC44C6"/>
    <w:multiLevelType w:val="hybridMultilevel"/>
    <w:tmpl w:val="5BE6F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EF060C"/>
    <w:multiLevelType w:val="multilevel"/>
    <w:tmpl w:val="3A0AE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BBB0B92"/>
    <w:multiLevelType w:val="multilevel"/>
    <w:tmpl w:val="EAF435F2"/>
    <w:lvl w:ilvl="0">
      <w:start w:val="1"/>
      <w:numFmt w:val="decimal"/>
      <w:lvlText w:val="%1."/>
      <w:lvlJc w:val="left"/>
      <w:pPr>
        <w:ind w:left="360" w:hanging="360"/>
      </w:pPr>
      <w:rPr>
        <w:rFonts w:hint="default"/>
      </w:rPr>
    </w:lvl>
    <w:lvl w:ilvl="1">
      <w:start w:val="1"/>
      <w:numFmt w:val="decimal"/>
      <w:lvlText w:val="%1.%2."/>
      <w:lvlJc w:val="left"/>
      <w:pPr>
        <w:ind w:left="756" w:hanging="576"/>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BD916BD"/>
    <w:multiLevelType w:val="hybridMultilevel"/>
    <w:tmpl w:val="74622D1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222C63"/>
    <w:multiLevelType w:val="multilevel"/>
    <w:tmpl w:val="89DE93E4"/>
    <w:lvl w:ilvl="0">
      <w:start w:val="1"/>
      <w:numFmt w:val="decimal"/>
      <w:lvlText w:val="%1."/>
      <w:lvlJc w:val="left"/>
      <w:pPr>
        <w:ind w:left="360" w:hanging="360"/>
      </w:pPr>
      <w:rPr>
        <w:rFonts w:hint="default"/>
      </w:rPr>
    </w:lvl>
    <w:lvl w:ilvl="1">
      <w:start w:val="1"/>
      <w:numFmt w:val="decimal"/>
      <w:pStyle w:val="ListParagraph"/>
      <w:lvlText w:val="%1.%2."/>
      <w:lvlJc w:val="left"/>
      <w:pPr>
        <w:ind w:left="756" w:hanging="576"/>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66049508">
    <w:abstractNumId w:val="6"/>
  </w:num>
  <w:num w:numId="2" w16cid:durableId="544679978">
    <w:abstractNumId w:val="16"/>
  </w:num>
  <w:num w:numId="3" w16cid:durableId="1172718784">
    <w:abstractNumId w:val="31"/>
  </w:num>
  <w:num w:numId="4" w16cid:durableId="1191989766">
    <w:abstractNumId w:val="3"/>
  </w:num>
  <w:num w:numId="5" w16cid:durableId="940066185">
    <w:abstractNumId w:val="19"/>
  </w:num>
  <w:num w:numId="6" w16cid:durableId="296452061">
    <w:abstractNumId w:val="26"/>
  </w:num>
  <w:num w:numId="7" w16cid:durableId="697001621">
    <w:abstractNumId w:val="27"/>
  </w:num>
  <w:num w:numId="8" w16cid:durableId="228853775">
    <w:abstractNumId w:val="2"/>
  </w:num>
  <w:num w:numId="9" w16cid:durableId="975793643">
    <w:abstractNumId w:val="5"/>
  </w:num>
  <w:num w:numId="10" w16cid:durableId="834759231">
    <w:abstractNumId w:val="28"/>
  </w:num>
  <w:num w:numId="11" w16cid:durableId="1142652021">
    <w:abstractNumId w:val="7"/>
  </w:num>
  <w:num w:numId="12" w16cid:durableId="1683359292">
    <w:abstractNumId w:val="12"/>
  </w:num>
  <w:num w:numId="13" w16cid:durableId="2019429828">
    <w:abstractNumId w:val="1"/>
  </w:num>
  <w:num w:numId="14" w16cid:durableId="306863394">
    <w:abstractNumId w:val="17"/>
  </w:num>
  <w:num w:numId="15" w16cid:durableId="1497184354">
    <w:abstractNumId w:val="13"/>
  </w:num>
  <w:num w:numId="16" w16cid:durableId="1720864339">
    <w:abstractNumId w:val="8"/>
  </w:num>
  <w:num w:numId="17" w16cid:durableId="1648051300">
    <w:abstractNumId w:val="23"/>
  </w:num>
  <w:num w:numId="18" w16cid:durableId="1744986369">
    <w:abstractNumId w:val="30"/>
  </w:num>
  <w:num w:numId="19" w16cid:durableId="11496336">
    <w:abstractNumId w:val="18"/>
  </w:num>
  <w:num w:numId="20" w16cid:durableId="1651329790">
    <w:abstractNumId w:val="11"/>
  </w:num>
  <w:num w:numId="21" w16cid:durableId="1150174368">
    <w:abstractNumId w:val="14"/>
  </w:num>
  <w:num w:numId="22" w16cid:durableId="965701569">
    <w:abstractNumId w:val="4"/>
  </w:num>
  <w:num w:numId="23" w16cid:durableId="1373267449">
    <w:abstractNumId w:val="22"/>
  </w:num>
  <w:num w:numId="24" w16cid:durableId="2041277833">
    <w:abstractNumId w:val="29"/>
  </w:num>
  <w:num w:numId="25" w16cid:durableId="1616450184">
    <w:abstractNumId w:val="24"/>
  </w:num>
  <w:num w:numId="26" w16cid:durableId="1540047391">
    <w:abstractNumId w:val="10"/>
  </w:num>
  <w:num w:numId="27" w16cid:durableId="297995505">
    <w:abstractNumId w:val="20"/>
  </w:num>
  <w:num w:numId="28" w16cid:durableId="410352858">
    <w:abstractNumId w:val="15"/>
  </w:num>
  <w:num w:numId="29" w16cid:durableId="477187828">
    <w:abstractNumId w:val="21"/>
  </w:num>
  <w:num w:numId="30" w16cid:durableId="438917959">
    <w:abstractNumId w:val="25"/>
  </w:num>
  <w:num w:numId="31" w16cid:durableId="2122263665">
    <w:abstractNumId w:val="9"/>
  </w:num>
  <w:num w:numId="32" w16cid:durableId="620572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57"/>
    <w:rsid w:val="000124EA"/>
    <w:rsid w:val="00013FE1"/>
    <w:rsid w:val="00016B28"/>
    <w:rsid w:val="000323E1"/>
    <w:rsid w:val="0003243C"/>
    <w:rsid w:val="0003254D"/>
    <w:rsid w:val="00036BE8"/>
    <w:rsid w:val="00037EF8"/>
    <w:rsid w:val="0004601D"/>
    <w:rsid w:val="00063AA0"/>
    <w:rsid w:val="00090CBC"/>
    <w:rsid w:val="00096797"/>
    <w:rsid w:val="000967FA"/>
    <w:rsid w:val="000A08FC"/>
    <w:rsid w:val="000A22BB"/>
    <w:rsid w:val="000B095C"/>
    <w:rsid w:val="000B5DF5"/>
    <w:rsid w:val="000F225E"/>
    <w:rsid w:val="000F584B"/>
    <w:rsid w:val="001000AA"/>
    <w:rsid w:val="0010713C"/>
    <w:rsid w:val="00112A29"/>
    <w:rsid w:val="00113288"/>
    <w:rsid w:val="00123CAD"/>
    <w:rsid w:val="00125C03"/>
    <w:rsid w:val="00130C18"/>
    <w:rsid w:val="00163B78"/>
    <w:rsid w:val="001821DF"/>
    <w:rsid w:val="001912EB"/>
    <w:rsid w:val="001915F6"/>
    <w:rsid w:val="001A16AF"/>
    <w:rsid w:val="001A3CDF"/>
    <w:rsid w:val="001B05A0"/>
    <w:rsid w:val="001B3811"/>
    <w:rsid w:val="001B5E72"/>
    <w:rsid w:val="001D5858"/>
    <w:rsid w:val="001E3D94"/>
    <w:rsid w:val="001F3FB1"/>
    <w:rsid w:val="00214536"/>
    <w:rsid w:val="0021772B"/>
    <w:rsid w:val="002202D3"/>
    <w:rsid w:val="00236980"/>
    <w:rsid w:val="002419D8"/>
    <w:rsid w:val="002439EF"/>
    <w:rsid w:val="002468B5"/>
    <w:rsid w:val="00260E3B"/>
    <w:rsid w:val="0026163B"/>
    <w:rsid w:val="00272B14"/>
    <w:rsid w:val="00281DC1"/>
    <w:rsid w:val="00286834"/>
    <w:rsid w:val="002869EF"/>
    <w:rsid w:val="00287330"/>
    <w:rsid w:val="00291E65"/>
    <w:rsid w:val="002B7AAF"/>
    <w:rsid w:val="002B7DC5"/>
    <w:rsid w:val="002C483E"/>
    <w:rsid w:val="002C53B8"/>
    <w:rsid w:val="002D3821"/>
    <w:rsid w:val="002E2960"/>
    <w:rsid w:val="002F2577"/>
    <w:rsid w:val="002F3EBD"/>
    <w:rsid w:val="00303ED7"/>
    <w:rsid w:val="003312A7"/>
    <w:rsid w:val="00337764"/>
    <w:rsid w:val="00341679"/>
    <w:rsid w:val="003511C5"/>
    <w:rsid w:val="00357BEB"/>
    <w:rsid w:val="00363808"/>
    <w:rsid w:val="003654C2"/>
    <w:rsid w:val="00375A37"/>
    <w:rsid w:val="003765F9"/>
    <w:rsid w:val="00380764"/>
    <w:rsid w:val="00382D04"/>
    <w:rsid w:val="00396192"/>
    <w:rsid w:val="003B750E"/>
    <w:rsid w:val="003C5189"/>
    <w:rsid w:val="003C6192"/>
    <w:rsid w:val="003D5846"/>
    <w:rsid w:val="003F334D"/>
    <w:rsid w:val="003F6ECD"/>
    <w:rsid w:val="00401757"/>
    <w:rsid w:val="0040250E"/>
    <w:rsid w:val="00403C8B"/>
    <w:rsid w:val="00404814"/>
    <w:rsid w:val="0040657B"/>
    <w:rsid w:val="0041155A"/>
    <w:rsid w:val="00412A46"/>
    <w:rsid w:val="004176A2"/>
    <w:rsid w:val="00432395"/>
    <w:rsid w:val="004567EE"/>
    <w:rsid w:val="00460165"/>
    <w:rsid w:val="00475813"/>
    <w:rsid w:val="00476550"/>
    <w:rsid w:val="00490C64"/>
    <w:rsid w:val="00497656"/>
    <w:rsid w:val="00497981"/>
    <w:rsid w:val="004B3121"/>
    <w:rsid w:val="004B56DC"/>
    <w:rsid w:val="004D0375"/>
    <w:rsid w:val="004F7A67"/>
    <w:rsid w:val="00501A1E"/>
    <w:rsid w:val="00506809"/>
    <w:rsid w:val="005110A1"/>
    <w:rsid w:val="00516D8E"/>
    <w:rsid w:val="00521A7B"/>
    <w:rsid w:val="00527ED0"/>
    <w:rsid w:val="00540506"/>
    <w:rsid w:val="00555ECB"/>
    <w:rsid w:val="00565886"/>
    <w:rsid w:val="00585695"/>
    <w:rsid w:val="00585765"/>
    <w:rsid w:val="0059042B"/>
    <w:rsid w:val="005A018E"/>
    <w:rsid w:val="005A03E4"/>
    <w:rsid w:val="005B0085"/>
    <w:rsid w:val="005B2E68"/>
    <w:rsid w:val="005E01A6"/>
    <w:rsid w:val="005E0843"/>
    <w:rsid w:val="005E14AB"/>
    <w:rsid w:val="005F4787"/>
    <w:rsid w:val="005F7B28"/>
    <w:rsid w:val="006009CD"/>
    <w:rsid w:val="00601760"/>
    <w:rsid w:val="00604BE5"/>
    <w:rsid w:val="006170BC"/>
    <w:rsid w:val="00626150"/>
    <w:rsid w:val="00646C01"/>
    <w:rsid w:val="00657105"/>
    <w:rsid w:val="00657A3A"/>
    <w:rsid w:val="00657F06"/>
    <w:rsid w:val="0066039F"/>
    <w:rsid w:val="00662012"/>
    <w:rsid w:val="00666148"/>
    <w:rsid w:val="00677ADC"/>
    <w:rsid w:val="006871BB"/>
    <w:rsid w:val="006A37FF"/>
    <w:rsid w:val="006A4A8D"/>
    <w:rsid w:val="006A7132"/>
    <w:rsid w:val="006D1C23"/>
    <w:rsid w:val="006E08C2"/>
    <w:rsid w:val="006E643A"/>
    <w:rsid w:val="006F455E"/>
    <w:rsid w:val="00713825"/>
    <w:rsid w:val="007256B0"/>
    <w:rsid w:val="00733D32"/>
    <w:rsid w:val="00734570"/>
    <w:rsid w:val="00740615"/>
    <w:rsid w:val="00745A0F"/>
    <w:rsid w:val="007512A0"/>
    <w:rsid w:val="00755DF9"/>
    <w:rsid w:val="0076544A"/>
    <w:rsid w:val="00770A59"/>
    <w:rsid w:val="00772CF6"/>
    <w:rsid w:val="00780F46"/>
    <w:rsid w:val="007966EB"/>
    <w:rsid w:val="007A045E"/>
    <w:rsid w:val="007A28E3"/>
    <w:rsid w:val="007A648A"/>
    <w:rsid w:val="007A718E"/>
    <w:rsid w:val="007B0B93"/>
    <w:rsid w:val="007B4EE3"/>
    <w:rsid w:val="007C0D3A"/>
    <w:rsid w:val="007D1E66"/>
    <w:rsid w:val="007E0B60"/>
    <w:rsid w:val="007E6EAD"/>
    <w:rsid w:val="007F2F57"/>
    <w:rsid w:val="007F4E88"/>
    <w:rsid w:val="007F6DF4"/>
    <w:rsid w:val="00806095"/>
    <w:rsid w:val="00813E28"/>
    <w:rsid w:val="00817E1C"/>
    <w:rsid w:val="00832AC3"/>
    <w:rsid w:val="008347E6"/>
    <w:rsid w:val="00841049"/>
    <w:rsid w:val="00852E97"/>
    <w:rsid w:val="00855D00"/>
    <w:rsid w:val="0088795A"/>
    <w:rsid w:val="00892CAC"/>
    <w:rsid w:val="008947D5"/>
    <w:rsid w:val="008A0796"/>
    <w:rsid w:val="008B6B5F"/>
    <w:rsid w:val="008C467E"/>
    <w:rsid w:val="008D5C68"/>
    <w:rsid w:val="008E2A6E"/>
    <w:rsid w:val="008E44FD"/>
    <w:rsid w:val="008F0EDB"/>
    <w:rsid w:val="0090007E"/>
    <w:rsid w:val="009004ED"/>
    <w:rsid w:val="00903E73"/>
    <w:rsid w:val="0090790D"/>
    <w:rsid w:val="0091029D"/>
    <w:rsid w:val="009115F3"/>
    <w:rsid w:val="00911C17"/>
    <w:rsid w:val="00947E0F"/>
    <w:rsid w:val="00956261"/>
    <w:rsid w:val="009679E4"/>
    <w:rsid w:val="009B48FF"/>
    <w:rsid w:val="009B6409"/>
    <w:rsid w:val="009C1041"/>
    <w:rsid w:val="009D352A"/>
    <w:rsid w:val="009E7AE7"/>
    <w:rsid w:val="009F3F6F"/>
    <w:rsid w:val="009F50DF"/>
    <w:rsid w:val="00A12C06"/>
    <w:rsid w:val="00A2382B"/>
    <w:rsid w:val="00A310A1"/>
    <w:rsid w:val="00A32185"/>
    <w:rsid w:val="00A36B7C"/>
    <w:rsid w:val="00A42E10"/>
    <w:rsid w:val="00A438A4"/>
    <w:rsid w:val="00A52D4A"/>
    <w:rsid w:val="00A5470E"/>
    <w:rsid w:val="00A603E2"/>
    <w:rsid w:val="00A60860"/>
    <w:rsid w:val="00A8167B"/>
    <w:rsid w:val="00A86443"/>
    <w:rsid w:val="00A97DEA"/>
    <w:rsid w:val="00AA6F90"/>
    <w:rsid w:val="00AA793D"/>
    <w:rsid w:val="00AA7960"/>
    <w:rsid w:val="00AC6455"/>
    <w:rsid w:val="00AC71A6"/>
    <w:rsid w:val="00AD69BF"/>
    <w:rsid w:val="00AD6D9F"/>
    <w:rsid w:val="00AD7B78"/>
    <w:rsid w:val="00AF2961"/>
    <w:rsid w:val="00B0320E"/>
    <w:rsid w:val="00B15C58"/>
    <w:rsid w:val="00B164BD"/>
    <w:rsid w:val="00B16520"/>
    <w:rsid w:val="00B36807"/>
    <w:rsid w:val="00B50803"/>
    <w:rsid w:val="00B57CB0"/>
    <w:rsid w:val="00B706B4"/>
    <w:rsid w:val="00B7776C"/>
    <w:rsid w:val="00B925C8"/>
    <w:rsid w:val="00B932DD"/>
    <w:rsid w:val="00BA11AF"/>
    <w:rsid w:val="00BA3104"/>
    <w:rsid w:val="00BA4FDE"/>
    <w:rsid w:val="00BA504C"/>
    <w:rsid w:val="00BA6053"/>
    <w:rsid w:val="00BB77BF"/>
    <w:rsid w:val="00BC255C"/>
    <w:rsid w:val="00BD135E"/>
    <w:rsid w:val="00BD2129"/>
    <w:rsid w:val="00BE54EA"/>
    <w:rsid w:val="00BF361F"/>
    <w:rsid w:val="00BF3C44"/>
    <w:rsid w:val="00C078EB"/>
    <w:rsid w:val="00C07D40"/>
    <w:rsid w:val="00C17C39"/>
    <w:rsid w:val="00C325F8"/>
    <w:rsid w:val="00C52BD8"/>
    <w:rsid w:val="00C569C2"/>
    <w:rsid w:val="00C9693D"/>
    <w:rsid w:val="00CB5D38"/>
    <w:rsid w:val="00CC0EED"/>
    <w:rsid w:val="00CC29DD"/>
    <w:rsid w:val="00CC7433"/>
    <w:rsid w:val="00CE75A3"/>
    <w:rsid w:val="00CF1329"/>
    <w:rsid w:val="00D019A0"/>
    <w:rsid w:val="00D15907"/>
    <w:rsid w:val="00D178D0"/>
    <w:rsid w:val="00D21027"/>
    <w:rsid w:val="00D21F16"/>
    <w:rsid w:val="00D2670B"/>
    <w:rsid w:val="00D35681"/>
    <w:rsid w:val="00D47586"/>
    <w:rsid w:val="00D63B2A"/>
    <w:rsid w:val="00D750B5"/>
    <w:rsid w:val="00D82365"/>
    <w:rsid w:val="00D84A9A"/>
    <w:rsid w:val="00DA3E57"/>
    <w:rsid w:val="00DD4415"/>
    <w:rsid w:val="00DE2D04"/>
    <w:rsid w:val="00DF0E0F"/>
    <w:rsid w:val="00DF68A7"/>
    <w:rsid w:val="00E048B4"/>
    <w:rsid w:val="00E25D83"/>
    <w:rsid w:val="00E378AD"/>
    <w:rsid w:val="00E4011D"/>
    <w:rsid w:val="00E41D72"/>
    <w:rsid w:val="00E5285E"/>
    <w:rsid w:val="00E71CF7"/>
    <w:rsid w:val="00E97D57"/>
    <w:rsid w:val="00EB07A5"/>
    <w:rsid w:val="00EB7001"/>
    <w:rsid w:val="00EC2E4B"/>
    <w:rsid w:val="00ED3820"/>
    <w:rsid w:val="00EF1005"/>
    <w:rsid w:val="00F147BF"/>
    <w:rsid w:val="00F26F2B"/>
    <w:rsid w:val="00F32D31"/>
    <w:rsid w:val="00F408C1"/>
    <w:rsid w:val="00F465BB"/>
    <w:rsid w:val="00F47E71"/>
    <w:rsid w:val="00F643A3"/>
    <w:rsid w:val="00F82032"/>
    <w:rsid w:val="00F92898"/>
    <w:rsid w:val="00FA2784"/>
    <w:rsid w:val="00FA5DEC"/>
    <w:rsid w:val="00FA757F"/>
    <w:rsid w:val="00FD16AD"/>
    <w:rsid w:val="00FD353F"/>
    <w:rsid w:val="00FE1E17"/>
    <w:rsid w:val="00FE41AB"/>
    <w:rsid w:val="00FE4D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0CA9E"/>
  <w15:docId w15:val="{AF003A37-451D-4511-8940-D024FF39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CAC"/>
  </w:style>
  <w:style w:type="paragraph" w:styleId="Heading1">
    <w:name w:val="heading 1"/>
    <w:basedOn w:val="Normal"/>
    <w:next w:val="Normal"/>
    <w:link w:val="Heading1Char"/>
    <w:uiPriority w:val="9"/>
    <w:qFormat/>
    <w:rsid w:val="00037EF8"/>
    <w:pPr>
      <w:keepNext/>
      <w:keepLines/>
      <w:numPr>
        <w:numId w:val="21"/>
      </w:numPr>
      <w:spacing w:before="240" w:after="0"/>
      <w:outlineLvl w:val="0"/>
    </w:pPr>
    <w:rPr>
      <w:rFonts w:ascii="Calibri" w:eastAsiaTheme="majorEastAsia" w:hAnsi="Calibri" w:cs="Calibri"/>
      <w:b/>
      <w:bCs/>
      <w:sz w:val="28"/>
      <w:szCs w:val="28"/>
    </w:rPr>
  </w:style>
  <w:style w:type="paragraph" w:styleId="Heading2">
    <w:name w:val="heading 2"/>
    <w:basedOn w:val="Normal"/>
    <w:next w:val="Normal"/>
    <w:link w:val="Heading2Char"/>
    <w:uiPriority w:val="9"/>
    <w:unhideWhenUsed/>
    <w:qFormat/>
    <w:rsid w:val="0090790D"/>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40657B"/>
    <w:pPr>
      <w:outlineLvl w:val="2"/>
    </w:pPr>
    <w:rPr>
      <w:rFonts w:ascii="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886"/>
    <w:pPr>
      <w:numPr>
        <w:ilvl w:val="1"/>
        <w:numId w:val="3"/>
      </w:numPr>
      <w:contextualSpacing/>
    </w:pPr>
    <w:rPr>
      <w:rFonts w:ascii="Calibri" w:hAnsi="Calibri" w:cs="Calibri"/>
    </w:rPr>
  </w:style>
  <w:style w:type="table" w:styleId="TableGrid">
    <w:name w:val="Table Grid"/>
    <w:basedOn w:val="TableNormal"/>
    <w:uiPriority w:val="39"/>
    <w:rsid w:val="0080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93D"/>
  </w:style>
  <w:style w:type="paragraph" w:styleId="Footer">
    <w:name w:val="footer"/>
    <w:basedOn w:val="Normal"/>
    <w:link w:val="FooterChar"/>
    <w:uiPriority w:val="99"/>
    <w:unhideWhenUsed/>
    <w:rsid w:val="00AA7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93D"/>
  </w:style>
  <w:style w:type="paragraph" w:styleId="FootnoteText">
    <w:name w:val="footnote text"/>
    <w:basedOn w:val="Normal"/>
    <w:link w:val="FootnoteTextChar"/>
    <w:rsid w:val="00AD7B78"/>
    <w:pPr>
      <w:spacing w:after="200"/>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AD7B78"/>
    <w:rPr>
      <w:rFonts w:ascii="Calibri" w:eastAsia="Times New Roman" w:hAnsi="Calibri" w:cs="Times New Roman"/>
      <w:sz w:val="20"/>
      <w:szCs w:val="20"/>
    </w:rPr>
  </w:style>
  <w:style w:type="character" w:styleId="FootnoteReference">
    <w:name w:val="footnote reference"/>
    <w:rsid w:val="00AD7B78"/>
    <w:rPr>
      <w:vertAlign w:val="superscript"/>
    </w:rPr>
  </w:style>
  <w:style w:type="character" w:styleId="Hyperlink">
    <w:name w:val="Hyperlink"/>
    <w:uiPriority w:val="99"/>
    <w:rsid w:val="00AD7B78"/>
    <w:rPr>
      <w:color w:val="0000FF"/>
      <w:u w:val="single"/>
    </w:rPr>
  </w:style>
  <w:style w:type="paragraph" w:styleId="BalloonText">
    <w:name w:val="Balloon Text"/>
    <w:basedOn w:val="Normal"/>
    <w:link w:val="BalloonTextChar"/>
    <w:uiPriority w:val="99"/>
    <w:semiHidden/>
    <w:unhideWhenUsed/>
    <w:rsid w:val="00EF10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005"/>
    <w:rPr>
      <w:rFonts w:ascii="Segoe UI" w:hAnsi="Segoe UI" w:cs="Segoe UI"/>
      <w:sz w:val="18"/>
      <w:szCs w:val="18"/>
    </w:rPr>
  </w:style>
  <w:style w:type="character" w:customStyle="1" w:styleId="Heading1Char">
    <w:name w:val="Heading 1 Char"/>
    <w:basedOn w:val="DefaultParagraphFont"/>
    <w:link w:val="Heading1"/>
    <w:uiPriority w:val="9"/>
    <w:rsid w:val="00037EF8"/>
    <w:rPr>
      <w:rFonts w:ascii="Calibri" w:eastAsiaTheme="majorEastAsia" w:hAnsi="Calibri" w:cs="Calibri"/>
      <w:b/>
      <w:bCs/>
      <w:sz w:val="28"/>
      <w:szCs w:val="28"/>
    </w:rPr>
  </w:style>
  <w:style w:type="paragraph" w:styleId="Title">
    <w:name w:val="Title"/>
    <w:basedOn w:val="Normal"/>
    <w:next w:val="Normal"/>
    <w:link w:val="TitleChar"/>
    <w:uiPriority w:val="10"/>
    <w:qFormat/>
    <w:rsid w:val="00AD69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9BF"/>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404814"/>
    <w:rPr>
      <w:sz w:val="16"/>
      <w:szCs w:val="16"/>
    </w:rPr>
  </w:style>
  <w:style w:type="paragraph" w:styleId="CommentText">
    <w:name w:val="annotation text"/>
    <w:basedOn w:val="Normal"/>
    <w:link w:val="CommentTextChar"/>
    <w:uiPriority w:val="99"/>
    <w:semiHidden/>
    <w:unhideWhenUsed/>
    <w:rsid w:val="00404814"/>
    <w:pPr>
      <w:spacing w:line="240" w:lineRule="auto"/>
    </w:pPr>
    <w:rPr>
      <w:sz w:val="20"/>
      <w:szCs w:val="20"/>
    </w:rPr>
  </w:style>
  <w:style w:type="character" w:customStyle="1" w:styleId="CommentTextChar">
    <w:name w:val="Comment Text Char"/>
    <w:basedOn w:val="DefaultParagraphFont"/>
    <w:link w:val="CommentText"/>
    <w:uiPriority w:val="99"/>
    <w:semiHidden/>
    <w:rsid w:val="00404814"/>
    <w:rPr>
      <w:sz w:val="20"/>
      <w:szCs w:val="20"/>
    </w:rPr>
  </w:style>
  <w:style w:type="paragraph" w:styleId="CommentSubject">
    <w:name w:val="annotation subject"/>
    <w:basedOn w:val="CommentText"/>
    <w:next w:val="CommentText"/>
    <w:link w:val="CommentSubjectChar"/>
    <w:uiPriority w:val="99"/>
    <w:semiHidden/>
    <w:unhideWhenUsed/>
    <w:rsid w:val="00404814"/>
    <w:rPr>
      <w:b/>
      <w:bCs/>
    </w:rPr>
  </w:style>
  <w:style w:type="character" w:customStyle="1" w:styleId="CommentSubjectChar">
    <w:name w:val="Comment Subject Char"/>
    <w:basedOn w:val="CommentTextChar"/>
    <w:link w:val="CommentSubject"/>
    <w:uiPriority w:val="99"/>
    <w:semiHidden/>
    <w:rsid w:val="00404814"/>
    <w:rPr>
      <w:b/>
      <w:bCs/>
      <w:sz w:val="20"/>
      <w:szCs w:val="20"/>
    </w:rPr>
  </w:style>
  <w:style w:type="paragraph" w:styleId="TOCHeading">
    <w:name w:val="TOC Heading"/>
    <w:basedOn w:val="Heading1"/>
    <w:next w:val="Normal"/>
    <w:uiPriority w:val="39"/>
    <w:unhideWhenUsed/>
    <w:qFormat/>
    <w:rsid w:val="00D35681"/>
    <w:pPr>
      <w:spacing w:line="259" w:lineRule="auto"/>
      <w:outlineLvl w:val="9"/>
    </w:pPr>
    <w:rPr>
      <w:lang w:val="en-US"/>
    </w:rPr>
  </w:style>
  <w:style w:type="character" w:customStyle="1" w:styleId="Heading2Char">
    <w:name w:val="Heading 2 Char"/>
    <w:basedOn w:val="DefaultParagraphFont"/>
    <w:link w:val="Heading2"/>
    <w:uiPriority w:val="9"/>
    <w:rsid w:val="0090790D"/>
    <w:rPr>
      <w:rFonts w:asciiTheme="majorHAnsi" w:eastAsiaTheme="majorEastAsia" w:hAnsiTheme="majorHAnsi" w:cstheme="majorBidi"/>
      <w:color w:val="3E762A" w:themeColor="accent1" w:themeShade="BF"/>
      <w:sz w:val="26"/>
      <w:szCs w:val="26"/>
    </w:rPr>
  </w:style>
  <w:style w:type="character" w:styleId="UnresolvedMention">
    <w:name w:val="Unresolved Mention"/>
    <w:basedOn w:val="DefaultParagraphFont"/>
    <w:uiPriority w:val="99"/>
    <w:semiHidden/>
    <w:unhideWhenUsed/>
    <w:rsid w:val="00DD4415"/>
    <w:rPr>
      <w:color w:val="605E5C"/>
      <w:shd w:val="clear" w:color="auto" w:fill="E1DFDD"/>
    </w:rPr>
  </w:style>
  <w:style w:type="character" w:customStyle="1" w:styleId="Heading3Char">
    <w:name w:val="Heading 3 Char"/>
    <w:basedOn w:val="DefaultParagraphFont"/>
    <w:link w:val="Heading3"/>
    <w:uiPriority w:val="9"/>
    <w:rsid w:val="0040657B"/>
    <w:rPr>
      <w:rFonts w:ascii="Calibri" w:hAnsi="Calibri" w:cs="Calibri"/>
      <w:b/>
      <w:bCs/>
      <w:sz w:val="24"/>
      <w:szCs w:val="24"/>
    </w:rPr>
  </w:style>
  <w:style w:type="paragraph" w:styleId="TOC1">
    <w:name w:val="toc 1"/>
    <w:basedOn w:val="Normal"/>
    <w:next w:val="Normal"/>
    <w:autoRedefine/>
    <w:uiPriority w:val="39"/>
    <w:unhideWhenUsed/>
    <w:rsid w:val="00287330"/>
    <w:pPr>
      <w:spacing w:after="100"/>
    </w:pPr>
  </w:style>
  <w:style w:type="paragraph" w:styleId="TOC3">
    <w:name w:val="toc 3"/>
    <w:basedOn w:val="Normal"/>
    <w:next w:val="Normal"/>
    <w:autoRedefine/>
    <w:uiPriority w:val="39"/>
    <w:unhideWhenUsed/>
    <w:rsid w:val="00287330"/>
    <w:pPr>
      <w:spacing w:after="100"/>
      <w:ind w:left="440"/>
    </w:pPr>
  </w:style>
  <w:style w:type="paragraph" w:styleId="TOC2">
    <w:name w:val="toc 2"/>
    <w:basedOn w:val="Normal"/>
    <w:next w:val="Normal"/>
    <w:autoRedefine/>
    <w:uiPriority w:val="39"/>
    <w:semiHidden/>
    <w:unhideWhenUsed/>
    <w:rsid w:val="00287330"/>
    <w:pPr>
      <w:spacing w:after="100"/>
      <w:ind w:left="220"/>
    </w:pPr>
  </w:style>
  <w:style w:type="paragraph" w:customStyle="1" w:styleId="TableParagraph">
    <w:name w:val="Table Paragraph"/>
    <w:basedOn w:val="Normal"/>
    <w:uiPriority w:val="1"/>
    <w:qFormat/>
    <w:rsid w:val="007966EB"/>
    <w:pPr>
      <w:widowControl w:val="0"/>
      <w:autoSpaceDE w:val="0"/>
      <w:autoSpaceDN w:val="0"/>
      <w:spacing w:after="0" w:line="240" w:lineRule="auto"/>
    </w:pPr>
    <w:rPr>
      <w:rFonts w:ascii="Calibri" w:eastAsia="Calibri" w:hAnsi="Calibri" w:cs="Calibri"/>
      <w:lang w:eastAsia="en-GB" w:bidi="en-GB"/>
    </w:rPr>
  </w:style>
  <w:style w:type="paragraph" w:styleId="BodyText">
    <w:name w:val="Body Text"/>
    <w:basedOn w:val="Normal"/>
    <w:link w:val="BodyTextChar"/>
    <w:uiPriority w:val="1"/>
    <w:qFormat/>
    <w:rsid w:val="007966EB"/>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7966EB"/>
    <w:rPr>
      <w:rFonts w:ascii="Calibri" w:eastAsia="Calibri" w:hAnsi="Calibri" w:cs="Calibri"/>
      <w:lang w:eastAsia="en-GB" w:bidi="en-GB"/>
    </w:rPr>
  </w:style>
  <w:style w:type="paragraph" w:styleId="NoSpacing">
    <w:name w:val="No Spacing"/>
    <w:link w:val="NoSpacingChar"/>
    <w:uiPriority w:val="1"/>
    <w:qFormat/>
    <w:rsid w:val="0049798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7981"/>
    <w:rPr>
      <w:rFonts w:eastAsiaTheme="minorEastAsia"/>
      <w:lang w:val="en-US"/>
    </w:rPr>
  </w:style>
  <w:style w:type="character" w:styleId="FollowedHyperlink">
    <w:name w:val="FollowedHyperlink"/>
    <w:basedOn w:val="DefaultParagraphFont"/>
    <w:uiPriority w:val="99"/>
    <w:semiHidden/>
    <w:unhideWhenUsed/>
    <w:rsid w:val="00A12C06"/>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rthmarston.org/?page_id=2028" TargetMode="External"/><Relationship Id="rId5" Type="http://schemas.openxmlformats.org/officeDocument/2006/relationships/settings" Target="settings.xml"/><Relationship Id="rId10" Type="http://schemas.openxmlformats.org/officeDocument/2006/relationships/hyperlink" Target="https://northmarston.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Basis">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ED2F7AC-78DE-4B08-B89C-4B11E1471893}">
  <ds:schemaRefs>
    <ds:schemaRef ds:uri="http://schemas.openxmlformats.org/officeDocument/2006/bibliography"/>
  </ds:schemaRefs>
</ds:datastoreItem>
</file>

<file path=customXml/itemProps2.xml><?xml version="1.0" encoding="utf-8"?>
<ds:datastoreItem xmlns:ds="http://schemas.openxmlformats.org/officeDocument/2006/customXml" ds:itemID="{5FF70FC0-3C67-4108-BA9B-074C13F867BB}">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3856</Words>
  <Characters>21982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North Marston Neighbourhood Plan</vt:lpstr>
    </vt:vector>
  </TitlesOfParts>
  <Company>Department for Communities and Local Government</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Marston Neighbourhood Plan</dc:title>
  <dc:subject>Basic Conditions Statement</dc:subject>
  <dc:creator>April 2022</dc:creator>
  <cp:lastModifiedBy>Michael Lane</cp:lastModifiedBy>
  <cp:revision>2</cp:revision>
  <dcterms:created xsi:type="dcterms:W3CDTF">2022-04-19T09:29:00Z</dcterms:created>
  <dcterms:modified xsi:type="dcterms:W3CDTF">2022-04-19T09:29:00Z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cf32d08b-0024-40c1-aefd-8c619b9eb590</vt:lpwstr>
  </property>
  <property fmtid="{D5CDD505-2E9C-101B-9397-08002B2CF9AE}" pid="3" name="bjDocumentSecurityLabel">
    <vt:lpwstr>No Marking</vt:lpwstr>
  </property>
  <property fmtid="{D5CDD505-2E9C-101B-9397-08002B2CF9AE}" pid="4" name="bjSaver">
    <vt:lpwstr>sdTXDJCBCIaU5b0XPDOJstKBrU/MGKVb</vt:lpwstr>
  </property>
</Properties>
</file>